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6A3AD7" w:rsidRDefault="00714027" w:rsidP="0002053D">
      <w:pPr>
        <w:keepNext/>
        <w:spacing w:before="0"/>
        <w:jc w:val="center"/>
        <w:outlineLvl w:val="7"/>
        <w:rPr>
          <w:szCs w:val="24"/>
        </w:rPr>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824C85">
        <w:t xml:space="preserve">оказание </w:t>
      </w:r>
      <w:r w:rsidR="00C34B0F">
        <w:t>работ (</w:t>
      </w:r>
      <w:r w:rsidR="00824C85">
        <w:t>услуг</w:t>
      </w:r>
      <w:r w:rsidR="00C34B0F">
        <w:t>)</w:t>
      </w:r>
      <w:r w:rsidR="00824C85">
        <w:t xml:space="preserve"> по </w:t>
      </w:r>
      <w:r w:rsidR="00CF234E">
        <w:t xml:space="preserve">монтажу аварийного и </w:t>
      </w:r>
      <w:r w:rsidR="00B43A84">
        <w:t>а</w:t>
      </w:r>
      <w:r w:rsidR="0002053D">
        <w:rPr>
          <w:szCs w:val="24"/>
        </w:rPr>
        <w:t xml:space="preserve">нтипанического освещения в </w:t>
      </w:r>
      <w:r w:rsidR="003B7B54">
        <w:rPr>
          <w:szCs w:val="24"/>
        </w:rPr>
        <w:t>здани</w:t>
      </w:r>
      <w:r w:rsidR="00C34B0F">
        <w:rPr>
          <w:szCs w:val="24"/>
        </w:rPr>
        <w:t>ях детских садов</w:t>
      </w:r>
      <w:r w:rsidR="0002053D">
        <w:rPr>
          <w:szCs w:val="24"/>
        </w:rPr>
        <w:t xml:space="preserve"> АН ДОО «Алмазик»</w:t>
      </w:r>
      <w:r w:rsidR="003B7B54">
        <w:rPr>
          <w:szCs w:val="24"/>
        </w:rPr>
        <w:t xml:space="preserve">, </w:t>
      </w:r>
    </w:p>
    <w:p w:rsidR="0002053D" w:rsidRDefault="003B7B54" w:rsidP="0002053D">
      <w:pPr>
        <w:keepNext/>
        <w:spacing w:before="0"/>
        <w:jc w:val="center"/>
        <w:outlineLvl w:val="7"/>
        <w:rPr>
          <w:szCs w:val="24"/>
        </w:rPr>
      </w:pPr>
      <w:r>
        <w:rPr>
          <w:szCs w:val="24"/>
        </w:rPr>
        <w:t>в соответствии с техническ</w:t>
      </w:r>
      <w:r w:rsidR="00287B42">
        <w:rPr>
          <w:szCs w:val="24"/>
        </w:rPr>
        <w:t>им заданием</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F425E" w:rsidRDefault="00AF425E"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t>20</w:t>
      </w:r>
      <w:r w:rsidR="0002053D">
        <w:t>2</w:t>
      </w:r>
      <w:r w:rsidR="002536C8">
        <w:t>1</w:t>
      </w:r>
      <w:r>
        <w:t xml:space="preserve"> г.</w:t>
      </w:r>
    </w:p>
    <w:p w:rsidR="00022A3F" w:rsidRDefault="00022A3F" w:rsidP="00DC7BBE">
      <w:pPr>
        <w:spacing w:before="0"/>
        <w:jc w:val="center"/>
        <w:rPr>
          <w:b/>
          <w:caps/>
        </w:rPr>
      </w:pPr>
    </w:p>
    <w:p w:rsidR="0002053D" w:rsidRDefault="0002053D" w:rsidP="00DC7BBE">
      <w:pPr>
        <w:spacing w:before="0"/>
        <w:jc w:val="center"/>
        <w:rPr>
          <w:b/>
          <w:caps/>
        </w:rPr>
      </w:pPr>
    </w:p>
    <w:p w:rsidR="0002053D" w:rsidRDefault="0002053D"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4A630F">
          <w:rPr>
            <w:noProof/>
            <w:webHidden/>
          </w:rPr>
          <w:t>5</w:t>
        </w:r>
        <w:r w:rsidR="007D36F3">
          <w:rPr>
            <w:noProof/>
            <w:webHidden/>
          </w:rPr>
          <w:fldChar w:fldCharType="end"/>
        </w:r>
      </w:hyperlink>
    </w:p>
    <w:p w:rsidR="007D36F3" w:rsidRDefault="001E3334">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4A630F">
          <w:rPr>
            <w:noProof/>
            <w:webHidden/>
          </w:rPr>
          <w:t>7</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4A630F">
          <w:rPr>
            <w:noProof/>
            <w:webHidden/>
          </w:rPr>
          <w:t>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4A630F">
          <w:rPr>
            <w:noProof/>
            <w:webHidden/>
          </w:rPr>
          <w:t>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4A630F">
          <w:rPr>
            <w:noProof/>
            <w:webHidden/>
          </w:rPr>
          <w:t>8</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4A630F">
          <w:rPr>
            <w:noProof/>
            <w:webHidden/>
          </w:rPr>
          <w:t>24</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4A630F">
          <w:rPr>
            <w:noProof/>
            <w:webHidden/>
          </w:rPr>
          <w:t>24</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4A630F">
          <w:rPr>
            <w:noProof/>
            <w:webHidden/>
          </w:rPr>
          <w:t>25</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4A630F">
          <w:rPr>
            <w:noProof/>
            <w:webHidden/>
          </w:rPr>
          <w:t>25</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4A630F">
          <w:rPr>
            <w:noProof/>
            <w:webHidden/>
          </w:rPr>
          <w:t>25</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4A630F">
          <w:rPr>
            <w:noProof/>
            <w:webHidden/>
          </w:rPr>
          <w:t>25</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4A630F">
          <w:rPr>
            <w:noProof/>
            <w:webHidden/>
          </w:rPr>
          <w:t>26</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4A630F">
          <w:rPr>
            <w:noProof/>
            <w:webHidden/>
          </w:rPr>
          <w:t>26</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4A630F">
          <w:rPr>
            <w:noProof/>
            <w:webHidden/>
          </w:rPr>
          <w:t>27</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4A630F">
          <w:rPr>
            <w:noProof/>
            <w:webHidden/>
          </w:rPr>
          <w:t>28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4A630F">
          <w:rPr>
            <w:noProof/>
            <w:webHidden/>
          </w:rPr>
          <w:t>29</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4A630F">
          <w:rPr>
            <w:noProof/>
            <w:webHidden/>
          </w:rPr>
          <w:t>30</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4A630F">
          <w:rPr>
            <w:noProof/>
            <w:webHidden/>
          </w:rPr>
          <w:t>32</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4A630F">
          <w:rPr>
            <w:noProof/>
            <w:webHidden/>
          </w:rPr>
          <w:t>32</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4A630F">
          <w:rPr>
            <w:noProof/>
            <w:webHidden/>
          </w:rPr>
          <w:t>33</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4A630F">
          <w:rPr>
            <w:noProof/>
            <w:webHidden/>
          </w:rPr>
          <w:t>33</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4A630F">
          <w:rPr>
            <w:noProof/>
            <w:webHidden/>
          </w:rPr>
          <w:t>34</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4A630F">
          <w:rPr>
            <w:noProof/>
            <w:webHidden/>
          </w:rPr>
          <w:t>36</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4A630F">
          <w:rPr>
            <w:noProof/>
            <w:webHidden/>
          </w:rPr>
          <w:t>37</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4A630F">
          <w:rPr>
            <w:noProof/>
            <w:webHidden/>
          </w:rPr>
          <w:t>38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4A630F">
          <w:rPr>
            <w:noProof/>
            <w:webHidden/>
          </w:rPr>
          <w:t>41</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4A630F">
          <w:rPr>
            <w:noProof/>
            <w:webHidden/>
          </w:rPr>
          <w:t>41</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4A630F">
          <w:rPr>
            <w:noProof/>
            <w:webHidden/>
          </w:rPr>
          <w:t>42</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4A630F">
          <w:rPr>
            <w:noProof/>
            <w:webHidden/>
          </w:rPr>
          <w:t>43</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4A630F">
          <w:rPr>
            <w:noProof/>
            <w:webHidden/>
          </w:rPr>
          <w:t>43</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4A630F">
          <w:rPr>
            <w:noProof/>
            <w:webHidden/>
          </w:rPr>
          <w:t>43</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4A630F">
          <w:rPr>
            <w:noProof/>
            <w:webHidden/>
          </w:rPr>
          <w:t>44</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4A630F">
          <w:rPr>
            <w:noProof/>
            <w:webHidden/>
          </w:rPr>
          <w:t>46</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4A630F">
          <w:rPr>
            <w:noProof/>
            <w:webHidden/>
          </w:rPr>
          <w:t>46</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4A630F">
          <w:rPr>
            <w:noProof/>
            <w:webHidden/>
          </w:rPr>
          <w:t>46</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4A630F">
          <w:rPr>
            <w:noProof/>
            <w:webHidden/>
          </w:rPr>
          <w:t>47</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4A630F">
          <w:rPr>
            <w:noProof/>
            <w:webHidden/>
          </w:rPr>
          <w:t>47</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4A630F">
          <w:rPr>
            <w:noProof/>
            <w:webHidden/>
          </w:rPr>
          <w:t>48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4A630F">
          <w:rPr>
            <w:noProof/>
            <w:webHidden/>
          </w:rPr>
          <w:t>48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4A630F">
          <w:rPr>
            <w:noProof/>
            <w:webHidden/>
          </w:rPr>
          <w:t>50</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4A630F">
          <w:rPr>
            <w:noProof/>
            <w:webHidden/>
          </w:rPr>
          <w:t>51</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4A630F">
          <w:rPr>
            <w:noProof/>
            <w:webHidden/>
          </w:rPr>
          <w:t>52</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4A630F">
          <w:rPr>
            <w:noProof/>
            <w:webHidden/>
          </w:rPr>
          <w:t>52</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4A630F">
          <w:rPr>
            <w:noProof/>
            <w:webHidden/>
          </w:rPr>
          <w:t>52</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4A630F">
          <w:rPr>
            <w:noProof/>
            <w:webHidden/>
          </w:rPr>
          <w:t>53</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4A630F">
          <w:rPr>
            <w:noProof/>
            <w:webHidden/>
          </w:rPr>
          <w:t>55</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4A630F">
          <w:rPr>
            <w:noProof/>
            <w:webHidden/>
          </w:rPr>
          <w:t>55</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4A630F">
          <w:rPr>
            <w:noProof/>
            <w:webHidden/>
          </w:rPr>
          <w:t>56</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4A630F">
          <w:rPr>
            <w:noProof/>
            <w:webHidden/>
          </w:rPr>
          <w:t>60</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4A630F">
          <w:rPr>
            <w:noProof/>
            <w:webHidden/>
          </w:rPr>
          <w:t>61</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4A630F">
          <w:rPr>
            <w:noProof/>
            <w:webHidden/>
          </w:rPr>
          <w:t>62</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4A630F">
          <w:rPr>
            <w:noProof/>
            <w:webHidden/>
          </w:rPr>
          <w:t>68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4A630F">
          <w:rPr>
            <w:noProof/>
            <w:webHidden/>
          </w:rPr>
          <w:t>73</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4A630F">
          <w:rPr>
            <w:noProof/>
            <w:webHidden/>
          </w:rPr>
          <w:t>74</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4A630F">
          <w:rPr>
            <w:noProof/>
            <w:webHidden/>
          </w:rPr>
          <w:t>74</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4A630F">
          <w:rPr>
            <w:noProof/>
            <w:webHidden/>
          </w:rPr>
          <w:t>75</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4A630F">
          <w:rPr>
            <w:noProof/>
            <w:webHidden/>
          </w:rPr>
          <w:t>77</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4A630F">
          <w:rPr>
            <w:noProof/>
            <w:webHidden/>
          </w:rPr>
          <w:t>78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4A630F">
          <w:rPr>
            <w:noProof/>
            <w:webHidden/>
          </w:rPr>
          <w:t>79</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4A630F">
          <w:rPr>
            <w:noProof/>
            <w:webHidden/>
          </w:rPr>
          <w:t>81</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4A630F">
          <w:rPr>
            <w:noProof/>
            <w:webHidden/>
          </w:rPr>
          <w:t>83</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4A630F">
          <w:rPr>
            <w:noProof/>
            <w:webHidden/>
          </w:rPr>
          <w:t>85</w:t>
        </w:r>
        <w:r w:rsidR="007D36F3">
          <w:rPr>
            <w:noProof/>
            <w:webHidden/>
          </w:rPr>
          <w:fldChar w:fldCharType="end"/>
        </w:r>
      </w:hyperlink>
    </w:p>
    <w:p w:rsidR="007D36F3" w:rsidRDefault="001E333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4A630F">
          <w:rPr>
            <w:noProof/>
            <w:webHidden/>
          </w:rPr>
          <w:t>87</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4A630F">
          <w:rPr>
            <w:noProof/>
            <w:webHidden/>
          </w:rPr>
          <w:t>87</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4A630F">
          <w:rPr>
            <w:noProof/>
            <w:webHidden/>
          </w:rPr>
          <w:t>98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4A630F">
          <w:rPr>
            <w:noProof/>
            <w:webHidden/>
          </w:rPr>
          <w:t>103</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4A630F">
          <w:rPr>
            <w:noProof/>
            <w:webHidden/>
          </w:rPr>
          <w:t>104</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4A630F">
          <w:rPr>
            <w:noProof/>
            <w:webHidden/>
          </w:rPr>
          <w:t>108</w:t>
        </w:r>
        <w:r w:rsidR="007D36F3">
          <w:rPr>
            <w:noProof/>
            <w:webHidden/>
          </w:rPr>
          <w:fldChar w:fldCharType="end"/>
        </w:r>
      </w:hyperlink>
    </w:p>
    <w:p w:rsidR="007D36F3" w:rsidRDefault="001E3334"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4A630F">
          <w:rPr>
            <w:noProof/>
            <w:webHidden/>
          </w:rPr>
          <w:t>116</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A630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641159" w:rsidRDefault="00824C85" w:rsidP="00C34B0F">
            <w:pPr>
              <w:spacing w:before="60" w:after="60"/>
              <w:rPr>
                <w:sz w:val="24"/>
                <w:szCs w:val="24"/>
              </w:rPr>
            </w:pPr>
            <w:r w:rsidRPr="00641159">
              <w:rPr>
                <w:sz w:val="24"/>
                <w:szCs w:val="24"/>
              </w:rPr>
              <w:t xml:space="preserve">Оказание </w:t>
            </w:r>
            <w:r w:rsidR="0002053D" w:rsidRPr="00641159">
              <w:rPr>
                <w:sz w:val="24"/>
                <w:szCs w:val="24"/>
              </w:rPr>
              <w:t xml:space="preserve">комплекса </w:t>
            </w:r>
            <w:r w:rsidRPr="00641159">
              <w:rPr>
                <w:sz w:val="24"/>
                <w:szCs w:val="24"/>
              </w:rPr>
              <w:t xml:space="preserve">услуг по </w:t>
            </w:r>
            <w:r w:rsidR="0002053D" w:rsidRPr="00641159">
              <w:rPr>
                <w:sz w:val="24"/>
                <w:szCs w:val="24"/>
              </w:rPr>
              <w:t xml:space="preserve">монтажу аварийного и антипанического освещения </w:t>
            </w:r>
            <w:r w:rsidR="000700DA">
              <w:rPr>
                <w:sz w:val="24"/>
                <w:szCs w:val="24"/>
              </w:rPr>
              <w:t xml:space="preserve">(в соответствии с разработанной рабочей документацией) </w:t>
            </w:r>
            <w:r w:rsidR="0002053D" w:rsidRPr="00641159">
              <w:rPr>
                <w:sz w:val="24"/>
                <w:szCs w:val="24"/>
              </w:rPr>
              <w:t>в здани</w:t>
            </w:r>
            <w:r w:rsidR="00C34B0F">
              <w:rPr>
                <w:sz w:val="24"/>
                <w:szCs w:val="24"/>
              </w:rPr>
              <w:t>ях</w:t>
            </w:r>
            <w:r w:rsidR="000700DA">
              <w:rPr>
                <w:sz w:val="24"/>
                <w:szCs w:val="24"/>
              </w:rPr>
              <w:t xml:space="preserve"> детск</w:t>
            </w:r>
            <w:r w:rsidR="00C34B0F">
              <w:rPr>
                <w:sz w:val="24"/>
                <w:szCs w:val="24"/>
              </w:rPr>
              <w:t>их садов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641159">
        <w:trPr>
          <w:trHeight w:val="492"/>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641159">
        <w:trPr>
          <w:trHeight w:val="487"/>
        </w:trPr>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E44820" w:rsidP="00A86367">
            <w:pPr>
              <w:spacing w:before="60" w:after="60"/>
            </w:pPr>
            <w:r>
              <w:t>Одн</w:t>
            </w:r>
            <w:r w:rsidR="008B2765">
              <w:t>олотовая</w:t>
            </w:r>
            <w:r w:rsidR="001728A4"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641159">
            <w:pPr>
              <w:spacing w:before="60" w:after="60"/>
            </w:pPr>
            <w:r>
              <w:t>Без возможности</w:t>
            </w:r>
            <w:r w:rsidRPr="0051240D">
              <w:t xml:space="preserve"> подачи альтернативных предложений</w:t>
            </w:r>
            <w:r>
              <w:t>.</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B90531">
        <w:trPr>
          <w:trHeight w:val="2088"/>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8439D" w:rsidRDefault="0018439D" w:rsidP="001728A4">
            <w:pPr>
              <w:spacing w:before="60" w:after="60"/>
            </w:pPr>
          </w:p>
          <w:p w:rsidR="00A86367" w:rsidRDefault="001728A4" w:rsidP="00641159">
            <w:pPr>
              <w:spacing w:before="60"/>
            </w:pPr>
            <w:r w:rsidRPr="00F44C2C">
              <w:t>Без возможности выбора нескольких победителей</w:t>
            </w:r>
            <w:r w:rsidRPr="00E84AAE">
              <w:t>.</w:t>
            </w:r>
          </w:p>
          <w:p w:rsidR="00A86367" w:rsidRDefault="00EB0EAC" w:rsidP="00A86367">
            <w:r>
              <w:t>____________________________________________</w:t>
            </w:r>
          </w:p>
          <w:p w:rsidR="00641159" w:rsidRPr="00A86367" w:rsidRDefault="00EB0EAC" w:rsidP="00B90531">
            <w:pPr>
              <w:tabs>
                <w:tab w:val="left" w:pos="2139"/>
              </w:tabs>
            </w:pPr>
            <w:r>
              <w:t>С возможнос</w:t>
            </w:r>
            <w:r w:rsidR="00B90531">
              <w:t>т</w:t>
            </w:r>
            <w:r>
              <w:t>ь проведения переторжки.</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A70739">
            <w:pPr>
              <w:tabs>
                <w:tab w:val="right" w:pos="5845"/>
              </w:tabs>
              <w:spacing w:before="0"/>
            </w:pPr>
            <w:r w:rsidRPr="00257A4E">
              <w:t>Автономная некоммерческая дошкольная образовательная организация (АН ДОО) «Алмазик».</w:t>
            </w:r>
          </w:p>
          <w:p w:rsidR="00393EDB" w:rsidRDefault="00393EDB" w:rsidP="00A70739">
            <w:pPr>
              <w:tabs>
                <w:tab w:val="right" w:pos="5845"/>
              </w:tabs>
              <w:spacing w:before="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A70739">
            <w:pPr>
              <w:tabs>
                <w:tab w:val="right" w:pos="5845"/>
              </w:tabs>
              <w:spacing w:before="0"/>
            </w:pPr>
            <w:r>
              <w:t xml:space="preserve">Почтовый адрес: </w:t>
            </w:r>
            <w:r w:rsidRPr="00753A27">
              <w:t>678170, РС(Я), г. Мирный, ул. Ленина,</w:t>
            </w:r>
            <w:r w:rsidR="00257A4E">
              <w:t xml:space="preserve"> 14 «А».</w:t>
            </w:r>
          </w:p>
          <w:p w:rsidR="00393EDB" w:rsidRPr="00732A02" w:rsidRDefault="00393EDB" w:rsidP="00A70739">
            <w:pPr>
              <w:tabs>
                <w:tab w:val="right" w:pos="5845"/>
              </w:tabs>
              <w:spacing w:before="0"/>
              <w:jc w:val="left"/>
            </w:pPr>
            <w:r>
              <w:t xml:space="preserve">Адрес электронной почты: </w:t>
            </w:r>
            <w:r w:rsidR="00F34F63" w:rsidRPr="00F34F63">
              <w:t>ZavgorodnyayaIV@anodo.ru</w:t>
            </w:r>
          </w:p>
          <w:p w:rsidR="00F7089F" w:rsidRDefault="00393EDB" w:rsidP="00A70739">
            <w:pPr>
              <w:tabs>
                <w:tab w:val="right" w:pos="5845"/>
              </w:tabs>
              <w:spacing w:before="0" w:after="60"/>
            </w:pPr>
            <w:r>
              <w:t>Номер контактного телефона</w:t>
            </w:r>
            <w:r w:rsidR="00732A02">
              <w:t>: 8</w:t>
            </w:r>
            <w:r w:rsidR="00A86367">
              <w:t>(</w:t>
            </w:r>
            <w:r w:rsidR="00732A02">
              <w:t>41136</w:t>
            </w:r>
            <w:r w:rsidR="00A86367">
              <w:t>)</w:t>
            </w:r>
            <w:r w:rsidR="00732A02">
              <w:t>4</w:t>
            </w:r>
            <w:r w:rsidR="00E44820">
              <w:t xml:space="preserve">2120 </w:t>
            </w:r>
            <w:r>
              <w:t>Контактное лицо (Ф.И.О.):</w:t>
            </w:r>
            <w:r w:rsidRPr="000805DF">
              <w:t xml:space="preserve"> </w:t>
            </w:r>
            <w:r w:rsidR="006B31C7">
              <w:t>Завгородняя Ирина Витальевна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A70739">
            <w:pPr>
              <w:spacing w:before="60" w:after="60"/>
            </w:pPr>
            <w:r w:rsidRPr="0051240D">
              <w:t>Закупка проводится Заказчиком без привлечения организатора закупки.</w:t>
            </w:r>
            <w:r w:rsidR="00A70739">
              <w:t xml:space="preserve"> </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F053D1" w:rsidRDefault="000700DA" w:rsidP="003B7B54">
            <w:pPr>
              <w:pStyle w:val="10"/>
              <w:spacing w:before="60" w:after="60"/>
              <w:rPr>
                <w:sz w:val="27"/>
                <w:szCs w:val="27"/>
              </w:rPr>
            </w:pPr>
            <w:r w:rsidRPr="003B7B54">
              <w:rPr>
                <w:sz w:val="27"/>
                <w:szCs w:val="27"/>
              </w:rPr>
              <w:t>Детский сад № 1 «</w:t>
            </w:r>
            <w:r w:rsidR="003B7B54">
              <w:rPr>
                <w:sz w:val="27"/>
                <w:szCs w:val="27"/>
              </w:rPr>
              <w:t>Олененок</w:t>
            </w:r>
            <w:r w:rsidRPr="003B7B54">
              <w:rPr>
                <w:sz w:val="27"/>
                <w:szCs w:val="27"/>
              </w:rPr>
              <w:t xml:space="preserve">» по адресу: РС (Якутия), г. Мирный, ул. </w:t>
            </w:r>
            <w:r w:rsidR="003B7B54">
              <w:rPr>
                <w:sz w:val="27"/>
                <w:szCs w:val="27"/>
              </w:rPr>
              <w:t xml:space="preserve">Тихонова, </w:t>
            </w:r>
            <w:r w:rsidR="007800AC">
              <w:rPr>
                <w:sz w:val="27"/>
                <w:szCs w:val="27"/>
              </w:rPr>
              <w:t xml:space="preserve">8 </w:t>
            </w:r>
            <w:r w:rsidR="003B7B54">
              <w:rPr>
                <w:sz w:val="27"/>
                <w:szCs w:val="27"/>
              </w:rPr>
              <w:t>«</w:t>
            </w:r>
            <w:r w:rsidR="007800AC">
              <w:rPr>
                <w:sz w:val="27"/>
                <w:szCs w:val="27"/>
              </w:rPr>
              <w:t>А</w:t>
            </w:r>
            <w:r w:rsidRPr="003B7B54">
              <w:rPr>
                <w:sz w:val="27"/>
                <w:szCs w:val="27"/>
              </w:rPr>
              <w:t>»</w:t>
            </w:r>
            <w:r w:rsidR="003B7B54">
              <w:rPr>
                <w:sz w:val="27"/>
                <w:szCs w:val="27"/>
              </w:rPr>
              <w:t>;</w:t>
            </w:r>
          </w:p>
          <w:p w:rsidR="003B7B54" w:rsidRDefault="003B7B54" w:rsidP="003B7B54">
            <w:pPr>
              <w:pStyle w:val="10"/>
              <w:spacing w:before="60" w:after="60"/>
              <w:rPr>
                <w:sz w:val="27"/>
                <w:szCs w:val="27"/>
              </w:rPr>
            </w:pPr>
            <w:r>
              <w:rPr>
                <w:sz w:val="27"/>
                <w:szCs w:val="27"/>
              </w:rPr>
              <w:t>Детский сад № 2 «Сардаана» по адресу: РС (Якутия), г. Мирный, ул. Московская, 6 «А»;</w:t>
            </w:r>
          </w:p>
          <w:p w:rsidR="003B7B54" w:rsidRDefault="003B7B54" w:rsidP="003B7B54">
            <w:pPr>
              <w:pStyle w:val="10"/>
              <w:spacing w:before="60" w:after="60"/>
              <w:rPr>
                <w:sz w:val="27"/>
                <w:szCs w:val="27"/>
              </w:rPr>
            </w:pPr>
            <w:r>
              <w:rPr>
                <w:sz w:val="27"/>
                <w:szCs w:val="27"/>
              </w:rPr>
              <w:t xml:space="preserve">Детский сад № 3 «Золотой ключик» по адресу: РС (Якутия), г. </w:t>
            </w:r>
            <w:r w:rsidR="007800AC">
              <w:rPr>
                <w:sz w:val="27"/>
                <w:szCs w:val="27"/>
              </w:rPr>
              <w:t>М</w:t>
            </w:r>
            <w:r>
              <w:rPr>
                <w:sz w:val="27"/>
                <w:szCs w:val="27"/>
              </w:rPr>
              <w:t>ирный, Молодежный переулок, 4;</w:t>
            </w:r>
          </w:p>
          <w:p w:rsidR="003B7B54" w:rsidRDefault="003B7B54" w:rsidP="003B7B54">
            <w:pPr>
              <w:pStyle w:val="10"/>
              <w:spacing w:before="60" w:after="60"/>
              <w:rPr>
                <w:sz w:val="27"/>
                <w:szCs w:val="27"/>
              </w:rPr>
            </w:pPr>
            <w:r>
              <w:rPr>
                <w:sz w:val="27"/>
                <w:szCs w:val="27"/>
              </w:rPr>
              <w:t>Детский сад № 6 «Березка» по адресу: РС (Якутия), г. Мирный, ул. 40 лет Октября, 9 «А»;</w:t>
            </w:r>
          </w:p>
          <w:p w:rsidR="003B7B54" w:rsidRDefault="003B7B54" w:rsidP="001A2081">
            <w:pPr>
              <w:pStyle w:val="10"/>
              <w:spacing w:before="60" w:after="60"/>
              <w:rPr>
                <w:sz w:val="27"/>
                <w:szCs w:val="27"/>
              </w:rPr>
            </w:pPr>
            <w:r>
              <w:rPr>
                <w:sz w:val="27"/>
                <w:szCs w:val="27"/>
              </w:rPr>
              <w:t>Детский сад № 14 «Медвежонок» по адресу:</w:t>
            </w:r>
            <w:r w:rsidR="007800AC">
              <w:rPr>
                <w:sz w:val="27"/>
                <w:szCs w:val="27"/>
              </w:rPr>
              <w:t xml:space="preserve"> РС (Якутия),</w:t>
            </w:r>
            <w:r>
              <w:rPr>
                <w:sz w:val="27"/>
                <w:szCs w:val="27"/>
              </w:rPr>
              <w:t xml:space="preserve"> г. Мирный, ул. Советская, 17 «Б»</w:t>
            </w:r>
            <w:r w:rsidR="001A2081">
              <w:rPr>
                <w:sz w:val="27"/>
                <w:szCs w:val="27"/>
              </w:rPr>
              <w:t>;</w:t>
            </w:r>
          </w:p>
          <w:p w:rsidR="001A2081" w:rsidRDefault="001A2081" w:rsidP="001A2081">
            <w:pPr>
              <w:pStyle w:val="10"/>
              <w:spacing w:before="60" w:after="60"/>
              <w:rPr>
                <w:sz w:val="27"/>
                <w:szCs w:val="27"/>
              </w:rPr>
            </w:pPr>
            <w:r>
              <w:rPr>
                <w:sz w:val="27"/>
                <w:szCs w:val="27"/>
              </w:rPr>
              <w:t>Детский сад № 52 «Крепыш» по адресу: РС (Якутия), г. Мирный, ул. Тихонова, 9 «А»;</w:t>
            </w:r>
          </w:p>
          <w:p w:rsidR="001A2081" w:rsidRPr="003B7B54" w:rsidRDefault="001A2081" w:rsidP="001A2081">
            <w:pPr>
              <w:pStyle w:val="10"/>
              <w:spacing w:before="60" w:after="60"/>
              <w:rPr>
                <w:sz w:val="27"/>
                <w:szCs w:val="27"/>
              </w:rPr>
            </w:pPr>
            <w:r>
              <w:rPr>
                <w:sz w:val="27"/>
                <w:szCs w:val="27"/>
              </w:rPr>
              <w:t>Детский сад № 54 «Белоснежка» по адресу: РС (Якутия), г. Мирный, 40 лет Октября, 5.</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CE2FC1">
            <w:pPr>
              <w:spacing w:before="60" w:after="60"/>
            </w:pPr>
            <w:r>
              <w:t>У</w:t>
            </w:r>
            <w:r w:rsidR="00666F40" w:rsidRPr="0051240D">
              <w:t xml:space="preserve">словия </w:t>
            </w:r>
            <w:r w:rsidR="00F27F2E" w:rsidRPr="0051240D">
              <w:t>оказания услуг</w:t>
            </w:r>
            <w:r w:rsidR="006A7E29">
              <w:t xml:space="preserve"> указаны в </w:t>
            </w:r>
            <w:r w:rsidR="00CE2FC1">
              <w:t>техническом задании</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286E">
            <w:pPr>
              <w:spacing w:before="60" w:after="60"/>
            </w:pPr>
            <w:r w:rsidRPr="0051240D">
              <w:t xml:space="preserve">Сведения о форме, сроках и порядке оплаты </w:t>
            </w:r>
            <w:r w:rsidR="0066286E">
              <w:t>работ (услуг)</w:t>
            </w:r>
            <w:r w:rsidRPr="0051240D">
              <w:t xml:space="preserve">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E44820" w:rsidRPr="005D4B86" w:rsidRDefault="00393208" w:rsidP="003D1787">
            <w:pPr>
              <w:spacing w:before="60" w:after="60"/>
              <w:rPr>
                <w:b/>
              </w:rPr>
            </w:pPr>
            <w:r>
              <w:rPr>
                <w:b/>
              </w:rPr>
              <w:t>9 379 914</w:t>
            </w:r>
            <w:r w:rsidR="00B43A84">
              <w:rPr>
                <w:b/>
              </w:rPr>
              <w:t xml:space="preserve"> </w:t>
            </w:r>
            <w:r w:rsidR="00E44820" w:rsidRPr="00E44820">
              <w:rPr>
                <w:b/>
              </w:rPr>
              <w:t>(</w:t>
            </w:r>
            <w:r>
              <w:rPr>
                <w:b/>
              </w:rPr>
              <w:t>Девять миллионов триста семьдесят девять тысяч девятьсот четырнадцать</w:t>
            </w:r>
            <w:r w:rsidR="00057CD4">
              <w:rPr>
                <w:b/>
              </w:rPr>
              <w:t>)</w:t>
            </w:r>
            <w:r w:rsidR="00E44820" w:rsidRPr="00E44820">
              <w:rPr>
                <w:b/>
              </w:rPr>
              <w:t xml:space="preserve"> рубл</w:t>
            </w:r>
            <w:r>
              <w:rPr>
                <w:b/>
              </w:rPr>
              <w:t>ей</w:t>
            </w:r>
            <w:r w:rsidR="00E44820" w:rsidRPr="00E44820">
              <w:rPr>
                <w:b/>
              </w:rPr>
              <w:t xml:space="preserve"> </w:t>
            </w:r>
            <w:r w:rsidR="00A2456C">
              <w:rPr>
                <w:b/>
              </w:rPr>
              <w:t>0</w:t>
            </w:r>
            <w:r w:rsidR="00E44820" w:rsidRPr="00E44820">
              <w:rPr>
                <w:b/>
              </w:rPr>
              <w:t>0 копеек</w:t>
            </w:r>
            <w:r w:rsidR="00A2456C">
              <w:rPr>
                <w:b/>
              </w:rPr>
              <w:t>.</w:t>
            </w:r>
          </w:p>
          <w:p w:rsidR="009973B4" w:rsidRPr="00F952F4" w:rsidRDefault="00732A02" w:rsidP="003D1787">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lastRenderedPageBreak/>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Default="00732A02" w:rsidP="00732A02">
            <w:pPr>
              <w:tabs>
                <w:tab w:val="right" w:pos="5845"/>
              </w:tabs>
              <w:spacing w:before="60" w:after="60"/>
            </w:pPr>
            <w:r w:rsidRPr="00753A27">
              <w:t>678170, РС(Я), г. Мирный, ул. Ленина,</w:t>
            </w:r>
            <w:r w:rsidR="00025159">
              <w:t xml:space="preserve"> 14 «А», каб. 1</w:t>
            </w:r>
            <w:r w:rsidR="00724879">
              <w:t>1</w:t>
            </w:r>
            <w:r w:rsidR="00A2456C">
              <w:t>3</w:t>
            </w:r>
            <w:r w:rsidR="00025159">
              <w:t xml:space="preserve"> (1 этаж)</w:t>
            </w:r>
            <w:r>
              <w:t>.</w:t>
            </w:r>
          </w:p>
          <w:p w:rsidR="006914C4" w:rsidRDefault="006914C4" w:rsidP="00732A02">
            <w:pPr>
              <w:tabs>
                <w:tab w:val="right" w:pos="5845"/>
              </w:tabs>
              <w:spacing w:before="60" w:after="60"/>
            </w:pPr>
          </w:p>
          <w:p w:rsidR="006914C4" w:rsidRDefault="006914C4" w:rsidP="00732A02">
            <w:pPr>
              <w:tabs>
                <w:tab w:val="right" w:pos="5845"/>
              </w:tabs>
              <w:spacing w:before="60" w:after="60"/>
            </w:pPr>
          </w:p>
          <w:p w:rsidR="006914C4" w:rsidRPr="00A53834" w:rsidRDefault="006914C4" w:rsidP="00732A02">
            <w:pPr>
              <w:tabs>
                <w:tab w:val="right" w:pos="5845"/>
              </w:tabs>
              <w:spacing w:before="60" w:after="60"/>
              <w:rPr>
                <w:i/>
                <w:highlight w:val="yellow"/>
              </w:rPr>
            </w:pP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185C0E" w:rsidRDefault="00AC43A7" w:rsidP="008F394B">
            <w:pPr>
              <w:spacing w:before="60" w:after="60"/>
            </w:pPr>
            <w:r w:rsidRPr="00185C0E">
              <w:t xml:space="preserve">с </w:t>
            </w:r>
            <w:r w:rsidR="008F394B">
              <w:t>12</w:t>
            </w:r>
            <w:r w:rsidR="000700DA">
              <w:t>.0</w:t>
            </w:r>
            <w:r w:rsidR="003B7B54">
              <w:t>2</w:t>
            </w:r>
            <w:r w:rsidRPr="00185C0E">
              <w:t>.20</w:t>
            </w:r>
            <w:r w:rsidR="009E50A8">
              <w:t>2</w:t>
            </w:r>
            <w:r w:rsidR="003B7B54">
              <w:t>1</w:t>
            </w:r>
            <w:r w:rsidRPr="00185C0E">
              <w:t xml:space="preserve"> по </w:t>
            </w:r>
            <w:r w:rsidR="008F394B">
              <w:t>26</w:t>
            </w:r>
            <w:r w:rsidR="00025159" w:rsidRPr="00185C0E">
              <w:t>.</w:t>
            </w:r>
            <w:r w:rsidR="009E50A8">
              <w:t>0</w:t>
            </w:r>
            <w:r w:rsidR="003B7B54">
              <w:t>2</w:t>
            </w:r>
            <w:r w:rsidR="00732A02" w:rsidRPr="00185C0E">
              <w:t>.20</w:t>
            </w:r>
            <w:r w:rsidR="009E50A8">
              <w:t>2</w:t>
            </w:r>
            <w:r w:rsidR="003B7B54">
              <w:t>1</w:t>
            </w:r>
            <w:r w:rsidR="00732A02" w:rsidRPr="00185C0E">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185C0E" w:rsidRDefault="00731650" w:rsidP="004F03DF">
            <w:pPr>
              <w:spacing w:before="60" w:after="60"/>
            </w:pPr>
            <w:r w:rsidRPr="00185C0E">
              <w:t xml:space="preserve">с </w:t>
            </w:r>
            <w:r w:rsidR="008F394B">
              <w:t>12</w:t>
            </w:r>
            <w:r w:rsidR="00B43A84">
              <w:t>.0</w:t>
            </w:r>
            <w:r w:rsidR="003B7B54">
              <w:t>2</w:t>
            </w:r>
            <w:r w:rsidR="00AC43A7" w:rsidRPr="00185C0E">
              <w:t>.20</w:t>
            </w:r>
            <w:r w:rsidR="009E50A8">
              <w:t>2</w:t>
            </w:r>
            <w:r w:rsidR="003B7B54">
              <w:t>1</w:t>
            </w:r>
            <w:r w:rsidR="00AC43A7" w:rsidRPr="00185C0E">
              <w:t xml:space="preserve"> по </w:t>
            </w:r>
            <w:r w:rsidR="008F394B">
              <w:t>2</w:t>
            </w:r>
            <w:r w:rsidR="004F03DF">
              <w:t>4</w:t>
            </w:r>
            <w:r w:rsidR="009E50A8">
              <w:t>.0</w:t>
            </w:r>
            <w:r w:rsidR="003B7B54">
              <w:t>2</w:t>
            </w:r>
            <w:r w:rsidR="009E50A8">
              <w:t>.202</w:t>
            </w:r>
            <w:r w:rsidR="003B7B54">
              <w:t>1</w:t>
            </w:r>
            <w:r w:rsidR="00824C85" w:rsidRPr="00185C0E">
              <w:t xml:space="preserve"> </w:t>
            </w:r>
            <w:r w:rsidR="00732A02" w:rsidRPr="00185C0E">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2721FC">
              <w:t>б. 218</w:t>
            </w:r>
            <w:r w:rsidRPr="008C0CAC">
              <w:t>.</w:t>
            </w:r>
          </w:p>
          <w:p w:rsidR="00732A02" w:rsidRPr="00185C0E" w:rsidRDefault="00732A02" w:rsidP="00732A02">
            <w:pPr>
              <w:spacing w:before="60" w:after="60"/>
            </w:pPr>
            <w:r w:rsidRPr="008C0CAC">
              <w:t xml:space="preserve">Дата и время вскрытия </w:t>
            </w:r>
            <w:r w:rsidR="00AC43A7" w:rsidRPr="00185C0E">
              <w:t xml:space="preserve">конвертов: </w:t>
            </w:r>
            <w:r w:rsidR="008F394B">
              <w:t>01.03</w:t>
            </w:r>
            <w:r w:rsidRPr="00185C0E">
              <w:t>.20</w:t>
            </w:r>
            <w:r w:rsidR="009E50A8">
              <w:t>2</w:t>
            </w:r>
            <w:r w:rsidR="003B7B54">
              <w:t>1</w:t>
            </w:r>
            <w:r w:rsidRPr="00185C0E">
              <w:t xml:space="preserve"> </w:t>
            </w:r>
          </w:p>
          <w:p w:rsidR="00732A02" w:rsidRPr="009D75C8" w:rsidRDefault="00732A02" w:rsidP="00732A02">
            <w:pPr>
              <w:spacing w:before="60" w:after="60"/>
              <w:rPr>
                <w:i/>
                <w:highlight w:val="yellow"/>
              </w:rPr>
            </w:pPr>
            <w:r w:rsidRPr="00185C0E">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8F394B">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8F394B">
              <w:t>03.03.</w:t>
            </w:r>
            <w:r w:rsidR="009E50A8">
              <w:t>202</w:t>
            </w:r>
            <w:r w:rsidR="003B7B54">
              <w:t>1</w:t>
            </w:r>
            <w:r w:rsidR="006914C4">
              <w:t xml:space="preserve"> в 1</w:t>
            </w:r>
            <w:r w:rsidR="009E50A8">
              <w:t>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2721FC">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8F394B">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8F394B">
              <w:rPr>
                <w:szCs w:val="24"/>
              </w:rPr>
              <w:t>05.03</w:t>
            </w:r>
            <w:r w:rsidR="009E50A8">
              <w:rPr>
                <w:szCs w:val="24"/>
              </w:rPr>
              <w:t>.202</w:t>
            </w:r>
            <w:r w:rsidR="003B7B54">
              <w:rPr>
                <w:szCs w:val="24"/>
              </w:rPr>
              <w:t>1</w:t>
            </w:r>
            <w:r w:rsidR="006914C4">
              <w:rPr>
                <w:szCs w:val="24"/>
              </w:rPr>
              <w:t xml:space="preserve"> 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2721FC">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 xml:space="preserve">и не позднее 6 (шести) месяцев с даты официального размещения </w:t>
            </w:r>
            <w:r>
              <w:lastRenderedPageBreak/>
              <w:t>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A70739">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tc>
      </w:tr>
      <w:tr w:rsidR="00215964" w:rsidTr="00714027">
        <w:tc>
          <w:tcPr>
            <w:tcW w:w="4361" w:type="dxa"/>
          </w:tcPr>
          <w:p w:rsidR="00215964" w:rsidRDefault="00215964" w:rsidP="00215964">
            <w:pPr>
              <w:pStyle w:val="111"/>
              <w:spacing w:before="0"/>
            </w:pPr>
            <w:bookmarkStart w:id="45" w:name="_Ref446067404"/>
            <w:r>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983F35" w:rsidRPr="00B56DBC" w:rsidRDefault="00983F35" w:rsidP="00983F35">
            <w:pPr>
              <w:pStyle w:val="10"/>
              <w:spacing w:before="60" w:after="60"/>
              <w:rPr>
                <w:sz w:val="24"/>
                <w:szCs w:val="24"/>
              </w:rPr>
            </w:pPr>
            <w:r w:rsidRPr="00B56DBC">
              <w:rPr>
                <w:sz w:val="24"/>
                <w:szCs w:val="24"/>
              </w:rPr>
              <w:t xml:space="preserve">Наличие в штате или по договорам гражданско – правового характера </w:t>
            </w:r>
            <w:r w:rsidR="000C3F8B" w:rsidRPr="00B56DBC">
              <w:rPr>
                <w:sz w:val="24"/>
                <w:szCs w:val="24"/>
              </w:rPr>
              <w:t xml:space="preserve">электромонтажников электрооборудования </w:t>
            </w:r>
            <w:r w:rsidRPr="00B56DBC">
              <w:rPr>
                <w:sz w:val="24"/>
                <w:szCs w:val="24"/>
              </w:rPr>
              <w:t xml:space="preserve">не менее </w:t>
            </w:r>
            <w:r w:rsidR="00061549">
              <w:rPr>
                <w:sz w:val="24"/>
                <w:szCs w:val="24"/>
              </w:rPr>
              <w:t>3</w:t>
            </w:r>
            <w:r w:rsidRPr="00B56DBC">
              <w:rPr>
                <w:sz w:val="24"/>
                <w:szCs w:val="24"/>
              </w:rPr>
              <w:t xml:space="preserve"> </w:t>
            </w:r>
            <w:r w:rsidR="000C3F8B" w:rsidRPr="00B56DBC">
              <w:rPr>
                <w:sz w:val="24"/>
                <w:szCs w:val="24"/>
              </w:rPr>
              <w:t>чел</w:t>
            </w:r>
            <w:r w:rsidR="00017955" w:rsidRPr="00B56DBC">
              <w:rPr>
                <w:sz w:val="24"/>
                <w:szCs w:val="24"/>
              </w:rPr>
              <w:t>.</w:t>
            </w:r>
            <w:r w:rsidR="000C3F8B" w:rsidRPr="00B56DBC">
              <w:rPr>
                <w:sz w:val="24"/>
                <w:szCs w:val="24"/>
              </w:rPr>
              <w:t>,</w:t>
            </w:r>
            <w:r w:rsidRPr="00B56DBC">
              <w:rPr>
                <w:sz w:val="24"/>
                <w:szCs w:val="24"/>
              </w:rPr>
              <w:t xml:space="preserve"> </w:t>
            </w:r>
            <w:r w:rsidR="00B56DBC">
              <w:rPr>
                <w:sz w:val="24"/>
                <w:szCs w:val="24"/>
              </w:rPr>
              <w:t>с группой допуска по электробезопасности не ниже</w:t>
            </w:r>
            <w:r w:rsidR="00B56DBC" w:rsidRPr="00B56DBC">
              <w:rPr>
                <w:sz w:val="24"/>
                <w:szCs w:val="24"/>
              </w:rPr>
              <w:t xml:space="preserve"> </w:t>
            </w:r>
            <w:r w:rsidR="00B56DBC">
              <w:rPr>
                <w:sz w:val="24"/>
                <w:szCs w:val="24"/>
                <w:lang w:val="en-US"/>
              </w:rPr>
              <w:t>III</w:t>
            </w:r>
            <w:r w:rsidR="00B56DBC">
              <w:rPr>
                <w:sz w:val="24"/>
                <w:szCs w:val="24"/>
              </w:rPr>
              <w:t xml:space="preserve">, и </w:t>
            </w:r>
            <w:r w:rsidRPr="00B56DBC">
              <w:rPr>
                <w:sz w:val="24"/>
                <w:szCs w:val="24"/>
              </w:rPr>
              <w:t>с</w:t>
            </w:r>
            <w:r w:rsidR="00017955" w:rsidRPr="00B56DBC">
              <w:rPr>
                <w:sz w:val="24"/>
                <w:szCs w:val="24"/>
              </w:rPr>
              <w:t xml:space="preserve"> опытом работы в электроустановках не </w:t>
            </w:r>
            <w:r w:rsidRPr="00B56DBC">
              <w:rPr>
                <w:sz w:val="24"/>
                <w:szCs w:val="24"/>
              </w:rPr>
              <w:t>менее 3 лет;</w:t>
            </w:r>
          </w:p>
          <w:p w:rsidR="003307BF" w:rsidRDefault="00983F35" w:rsidP="00061549">
            <w:pPr>
              <w:pStyle w:val="10"/>
              <w:spacing w:before="60" w:after="60"/>
              <w:rPr>
                <w:sz w:val="24"/>
                <w:szCs w:val="24"/>
              </w:rPr>
            </w:pPr>
            <w:r w:rsidRPr="00B56DBC">
              <w:rPr>
                <w:sz w:val="24"/>
                <w:szCs w:val="24"/>
              </w:rPr>
              <w:t xml:space="preserve">Наличие в штате или по договорам гражданско – правового характера, </w:t>
            </w:r>
            <w:r w:rsidR="00061549">
              <w:rPr>
                <w:sz w:val="24"/>
                <w:szCs w:val="24"/>
              </w:rPr>
              <w:t xml:space="preserve">не менее 2 </w:t>
            </w:r>
            <w:r w:rsidR="00017955" w:rsidRPr="00B56DBC">
              <w:rPr>
                <w:sz w:val="24"/>
                <w:szCs w:val="24"/>
              </w:rPr>
              <w:t>инженеро</w:t>
            </w:r>
            <w:r w:rsidR="00061549">
              <w:rPr>
                <w:sz w:val="24"/>
                <w:szCs w:val="24"/>
              </w:rPr>
              <w:t>в</w:t>
            </w:r>
            <w:r w:rsidR="00017955" w:rsidRPr="00B56DBC">
              <w:rPr>
                <w:sz w:val="24"/>
                <w:szCs w:val="24"/>
              </w:rPr>
              <w:t xml:space="preserve"> – </w:t>
            </w:r>
            <w:r w:rsidR="00061549">
              <w:rPr>
                <w:sz w:val="24"/>
                <w:szCs w:val="24"/>
              </w:rPr>
              <w:t xml:space="preserve">наладчиков, с предоставлением копий документов, подтверждающих их компетентность в выполнении пусконаладочных работ и подготовки технических отчетов по испытаниям и наладке, </w:t>
            </w:r>
            <w:r w:rsidR="00017955" w:rsidRPr="00B56DBC">
              <w:rPr>
                <w:sz w:val="24"/>
                <w:szCs w:val="24"/>
              </w:rPr>
              <w:t>с опытом работы в электроустановках не менее 3 лет, с предоставлением копий документов, подтверждающих наличие соответствующей квалификации (удостоверения, аттестат, опыта работы (резюме) и т.п</w:t>
            </w:r>
            <w:r w:rsidRPr="00B56DBC">
              <w:rPr>
                <w:sz w:val="24"/>
                <w:szCs w:val="24"/>
              </w:rPr>
              <w:t>;</w:t>
            </w:r>
          </w:p>
          <w:p w:rsidR="0099013B" w:rsidRPr="00017955" w:rsidRDefault="0099013B" w:rsidP="0099013B">
            <w:pPr>
              <w:pStyle w:val="10"/>
              <w:spacing w:before="60" w:after="60"/>
              <w:rPr>
                <w:sz w:val="24"/>
                <w:szCs w:val="24"/>
              </w:rPr>
            </w:pPr>
            <w:r>
              <w:rPr>
                <w:sz w:val="24"/>
                <w:szCs w:val="24"/>
              </w:rPr>
              <w:t>Данные о проверке знаний требований промышленной безопасности и охраны труда, данные об аттестации в области промышленной безопасности персонала подтверждается в виде копий удостоверений, протоколов об аттестации</w:t>
            </w:r>
            <w:r w:rsidR="00A60157">
              <w:rPr>
                <w:sz w:val="24"/>
                <w:szCs w:val="24"/>
              </w:rPr>
              <w:t>.</w:t>
            </w:r>
            <w:r>
              <w:rPr>
                <w:sz w:val="24"/>
                <w:szCs w:val="24"/>
              </w:rPr>
              <w:t xml:space="preserve"> </w:t>
            </w:r>
          </w:p>
        </w:tc>
      </w:tr>
      <w:tr w:rsidR="0013780B" w:rsidTr="00714027">
        <w:tc>
          <w:tcPr>
            <w:tcW w:w="4361" w:type="dxa"/>
          </w:tcPr>
          <w:p w:rsidR="0013780B" w:rsidRDefault="0013780B" w:rsidP="00732EC4">
            <w:pPr>
              <w:pStyle w:val="111"/>
              <w:spacing w:before="0"/>
            </w:pPr>
            <w:r>
              <w:t>Дополнительные требования к участнику</w:t>
            </w:r>
          </w:p>
        </w:tc>
        <w:tc>
          <w:tcPr>
            <w:tcW w:w="6060" w:type="dxa"/>
          </w:tcPr>
          <w:p w:rsidR="00577445" w:rsidRDefault="00453EE3" w:rsidP="00082A36">
            <w:pPr>
              <w:pStyle w:val="10"/>
              <w:spacing w:before="60" w:after="60"/>
              <w:rPr>
                <w:sz w:val="24"/>
                <w:szCs w:val="24"/>
              </w:rPr>
            </w:pPr>
            <w:r w:rsidRPr="00017955">
              <w:rPr>
                <w:sz w:val="24"/>
                <w:szCs w:val="24"/>
              </w:rPr>
              <w:t xml:space="preserve">Подтвержденный успешный опыт выполнения аналогичных работ за </w:t>
            </w:r>
            <w:r w:rsidR="00061549">
              <w:rPr>
                <w:sz w:val="24"/>
                <w:szCs w:val="24"/>
              </w:rPr>
              <w:t>3</w:t>
            </w:r>
            <w:r w:rsidRPr="00017955">
              <w:rPr>
                <w:sz w:val="24"/>
                <w:szCs w:val="24"/>
              </w:rPr>
              <w:t xml:space="preserve"> </w:t>
            </w:r>
            <w:r w:rsidR="00D05687" w:rsidRPr="00017955">
              <w:rPr>
                <w:sz w:val="24"/>
                <w:szCs w:val="24"/>
              </w:rPr>
              <w:t>года</w:t>
            </w:r>
            <w:r w:rsidRPr="00017955">
              <w:rPr>
                <w:sz w:val="24"/>
                <w:szCs w:val="24"/>
              </w:rPr>
              <w:t>,</w:t>
            </w:r>
            <w:r w:rsidR="00C80925" w:rsidRPr="00017955">
              <w:rPr>
                <w:sz w:val="24"/>
                <w:szCs w:val="24"/>
              </w:rPr>
              <w:t xml:space="preserve"> предшествующих закупке,</w:t>
            </w:r>
            <w:r w:rsidRPr="00017955">
              <w:rPr>
                <w:sz w:val="24"/>
                <w:szCs w:val="24"/>
              </w:rPr>
              <w:t xml:space="preserve"> представляемый в виде референс-листа с приложением исполненных договоров и актов </w:t>
            </w:r>
            <w:r w:rsidRPr="00017955">
              <w:rPr>
                <w:sz w:val="24"/>
                <w:szCs w:val="24"/>
              </w:rPr>
              <w:lastRenderedPageBreak/>
              <w:t xml:space="preserve">выполненных работ в количестве не менее </w:t>
            </w:r>
            <w:r w:rsidR="00342114" w:rsidRPr="00017955">
              <w:rPr>
                <w:sz w:val="24"/>
                <w:szCs w:val="24"/>
              </w:rPr>
              <w:t>5</w:t>
            </w:r>
            <w:r w:rsidRPr="00017955">
              <w:rPr>
                <w:sz w:val="24"/>
                <w:szCs w:val="24"/>
              </w:rPr>
              <w:t xml:space="preserve"> работ</w:t>
            </w:r>
            <w:r w:rsidR="0099793F" w:rsidRPr="00017955">
              <w:rPr>
                <w:sz w:val="24"/>
                <w:szCs w:val="24"/>
              </w:rPr>
              <w:t>;</w:t>
            </w:r>
          </w:p>
          <w:p w:rsidR="00871960" w:rsidRPr="00017955" w:rsidRDefault="00871960" w:rsidP="00EF360D">
            <w:pPr>
              <w:pStyle w:val="10"/>
              <w:spacing w:before="60" w:after="60"/>
              <w:rPr>
                <w:sz w:val="24"/>
                <w:szCs w:val="24"/>
              </w:rPr>
            </w:pPr>
            <w:r w:rsidRPr="00B56DBC">
              <w:rPr>
                <w:sz w:val="24"/>
                <w:szCs w:val="24"/>
              </w:rPr>
              <w:t xml:space="preserve">Наличие собственной электротехнической лаборатории </w:t>
            </w:r>
            <w:r>
              <w:rPr>
                <w:sz w:val="24"/>
                <w:szCs w:val="24"/>
              </w:rPr>
              <w:t>(далее – ЭТЛ)</w:t>
            </w:r>
            <w:r w:rsidRPr="00B56DBC">
              <w:rPr>
                <w:sz w:val="24"/>
                <w:szCs w:val="24"/>
              </w:rPr>
              <w:t xml:space="preserve">, </w:t>
            </w:r>
            <w:r w:rsidR="00EF360D">
              <w:rPr>
                <w:sz w:val="24"/>
                <w:szCs w:val="24"/>
              </w:rPr>
              <w:t xml:space="preserve">прошедшую регистрацию </w:t>
            </w:r>
            <w:r w:rsidRPr="00B56DBC">
              <w:rPr>
                <w:sz w:val="24"/>
                <w:szCs w:val="24"/>
              </w:rPr>
              <w:t>в</w:t>
            </w:r>
            <w:r>
              <w:rPr>
                <w:sz w:val="24"/>
                <w:szCs w:val="24"/>
              </w:rPr>
              <w:t xml:space="preserve"> территориальном управление Ростехнадзора.</w:t>
            </w:r>
          </w:p>
        </w:tc>
      </w:tr>
      <w:tr w:rsidR="00215964" w:rsidTr="0013780B">
        <w:trPr>
          <w:trHeight w:val="996"/>
        </w:trPr>
        <w:tc>
          <w:tcPr>
            <w:tcW w:w="4361" w:type="dxa"/>
          </w:tcPr>
          <w:p w:rsidR="00215964" w:rsidRDefault="00215964" w:rsidP="00215964">
            <w:pPr>
              <w:pStyle w:val="111"/>
              <w:spacing w:before="0"/>
            </w:pPr>
            <w:bookmarkStart w:id="48" w:name="_Ref446080043"/>
            <w:r>
              <w:lastRenderedPageBreak/>
              <w:t>Привлечение субподрядчиков / соисполнителей:</w:t>
            </w:r>
            <w:bookmarkEnd w:id="48"/>
          </w:p>
        </w:tc>
        <w:tc>
          <w:tcPr>
            <w:tcW w:w="6060" w:type="dxa"/>
          </w:tcPr>
          <w:p w:rsidR="00215964" w:rsidRDefault="00215964" w:rsidP="00215964">
            <w:pPr>
              <w:spacing w:before="60" w:after="60"/>
            </w:pPr>
            <w:r w:rsidRPr="0051240D">
              <w:t>Привлечение субподрядчиков /</w:t>
            </w:r>
          </w:p>
          <w:p w:rsidR="00215964" w:rsidRDefault="00215964" w:rsidP="0013780B">
            <w:pPr>
              <w:spacing w:before="60" w:after="60"/>
              <w:rPr>
                <w:highlight w:val="yellow"/>
              </w:rPr>
            </w:pPr>
            <w:r w:rsidRPr="0051240D">
              <w:t xml:space="preserve"> соисполнителей </w:t>
            </w:r>
            <w:r w:rsidR="0013780B">
              <w:t>–</w:t>
            </w:r>
            <w:r w:rsidR="00FB2A71">
              <w:t xml:space="preserve"> </w:t>
            </w:r>
            <w:r w:rsidR="0013780B">
              <w:t>не допускается.</w:t>
            </w:r>
            <w:r w:rsidR="003307BF">
              <w:t xml:space="preserve"> </w:t>
            </w:r>
          </w:p>
        </w:tc>
      </w:tr>
      <w:tr w:rsidR="00E30A70" w:rsidTr="00714027">
        <w:tc>
          <w:tcPr>
            <w:tcW w:w="4361" w:type="dxa"/>
          </w:tcPr>
          <w:p w:rsidR="00E30A70" w:rsidRDefault="00E30A70" w:rsidP="00714027">
            <w:pPr>
              <w:pStyle w:val="111"/>
              <w:spacing w:before="0"/>
            </w:pPr>
            <w:bookmarkStart w:id="49" w:name="_Ref446080618"/>
            <w:r>
              <w:t>Требования к коллективному участнику:</w:t>
            </w:r>
            <w:bookmarkEnd w:id="49"/>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0" w:name="_Ref446078645"/>
            <w:r>
              <w:t>Состав документов заявки:</w:t>
            </w:r>
            <w:bookmarkEnd w:id="50"/>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w:t>
            </w:r>
            <w:r w:rsidR="0013780B">
              <w:t xml:space="preserve"> </w:t>
            </w:r>
            <w:r>
              <w:t>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w:t>
            </w:r>
            <w:r w:rsidRPr="008C2E30">
              <w:rPr>
                <w:color w:val="FF0000"/>
              </w:rPr>
              <w:lastRenderedPageBreak/>
              <w:t>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w:t>
            </w:r>
            <w:r w:rsidRPr="0055439C">
              <w:rPr>
                <w:i/>
                <w:color w:val="FF0000"/>
              </w:rPr>
              <w:lastRenderedPageBreak/>
              <w:t>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F27E4F" w:rsidRDefault="00B5372D" w:rsidP="00B5372D">
            <w:pPr>
              <w:tabs>
                <w:tab w:val="left" w:pos="2111"/>
              </w:tabs>
              <w:spacing w:before="60" w:after="60"/>
              <w:rPr>
                <w:color w:val="FF0000"/>
                <w:sz w:val="24"/>
                <w:szCs w:val="24"/>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F27E4F" w:rsidRDefault="00B5372D" w:rsidP="00B5372D">
            <w:pPr>
              <w:tabs>
                <w:tab w:val="left" w:pos="2111"/>
              </w:tabs>
              <w:spacing w:before="60" w:after="60"/>
              <w:rPr>
                <w:color w:val="FF0000"/>
                <w:sz w:val="22"/>
                <w:szCs w:val="22"/>
              </w:rPr>
            </w:pPr>
            <w:r w:rsidRPr="008C2E30">
              <w:rPr>
                <w:color w:val="FF0000"/>
              </w:rPr>
              <w:t xml:space="preserve">Информация предоставляется по формам, утвержденным Приказом Минфина РФ от 02.07.2010 №66-н </w:t>
            </w:r>
            <w:r w:rsidRPr="00F27E4F">
              <w:rPr>
                <w:color w:val="FF0000"/>
                <w:sz w:val="22"/>
                <w:szCs w:val="22"/>
              </w:rPr>
              <w:t>«О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F27E4F" w:rsidRPr="00F27E4F" w:rsidRDefault="00F27E4F" w:rsidP="00F27E4F">
            <w:pPr>
              <w:tabs>
                <w:tab w:val="left" w:pos="2111"/>
              </w:tabs>
              <w:spacing w:before="60" w:after="60"/>
              <w:rPr>
                <w:color w:val="FF0000"/>
                <w:sz w:val="22"/>
                <w:szCs w:val="22"/>
              </w:rPr>
            </w:pPr>
            <w:r w:rsidRPr="00F27E4F">
              <w:rPr>
                <w:color w:val="FF0000"/>
                <w:sz w:val="22"/>
                <w:szCs w:val="22"/>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F27E4F">
              <w:rPr>
                <w:color w:val="FF0000"/>
                <w:sz w:val="22"/>
                <w:szCs w:val="22"/>
                <w:lang w:val="en-US"/>
              </w:rPr>
              <w:t>XML</w:t>
            </w:r>
            <w:r w:rsidRPr="00F27E4F">
              <w:rPr>
                <w:color w:val="FF0000"/>
                <w:sz w:val="22"/>
                <w:szCs w:val="22"/>
              </w:rPr>
              <w:t xml:space="preserve"> на выше указанный электронный адрес.</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1.1</w:t>
            </w:r>
            <w:r w:rsidR="00F27E4F" w:rsidRPr="00F27E4F">
              <w:rPr>
                <w:color w:val="FF0000"/>
                <w:sz w:val="24"/>
                <w:szCs w:val="24"/>
              </w:rPr>
              <w:t>1</w:t>
            </w:r>
            <w:r w:rsidRPr="00F27E4F">
              <w:rPr>
                <w:color w:val="FF0000"/>
                <w:sz w:val="24"/>
                <w:szCs w:val="24"/>
              </w:rPr>
              <w:t>. Заполненная участником закупки «Заявка на участие в закупке»</w:t>
            </w:r>
            <w:r w:rsidRPr="00F27E4F">
              <w:rPr>
                <w:sz w:val="24"/>
                <w:szCs w:val="24"/>
              </w:rPr>
              <w:t xml:space="preserve"> </w:t>
            </w:r>
            <w:r w:rsidRPr="00F27E4F">
              <w:rPr>
                <w:color w:val="FF0000"/>
                <w:sz w:val="24"/>
                <w:szCs w:val="24"/>
              </w:rPr>
              <w:t xml:space="preserve">по форме согласно </w:t>
            </w:r>
            <w:r w:rsidR="00253FA8" w:rsidRPr="00F27E4F">
              <w:rPr>
                <w:color w:val="FF0000"/>
                <w:sz w:val="24"/>
                <w:szCs w:val="24"/>
              </w:rPr>
              <w:t>приложению,</w:t>
            </w:r>
            <w:r w:rsidRPr="00F27E4F">
              <w:rPr>
                <w:color w:val="FF0000"/>
                <w:sz w:val="24"/>
                <w:szCs w:val="24"/>
              </w:rPr>
              <w:t xml:space="preserve"> к настоящей документации (раздел 8), содержащая подтверждения:</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расположении лица по адресу места нахождения согласно уставу;</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нахождении/не нахождении участника закупки в процессе ликвидации;</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xml:space="preserve">- о наличии/отсутствии в отношении участника закупки решения арбитражного суда о признании его </w:t>
            </w:r>
            <w:r w:rsidRPr="00F27E4F">
              <w:rPr>
                <w:color w:val="FF0000"/>
                <w:sz w:val="24"/>
                <w:szCs w:val="24"/>
              </w:rPr>
              <w:lastRenderedPageBreak/>
              <w:t>несостоятельным (банкротом);</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наличии/отсутствии решения об административном приостановлении деятельности;</w:t>
            </w:r>
          </w:p>
          <w:p w:rsidR="00B5372D" w:rsidRPr="00F27E4F" w:rsidRDefault="00B5372D" w:rsidP="00B5372D">
            <w:pPr>
              <w:tabs>
                <w:tab w:val="left" w:pos="2111"/>
              </w:tabs>
              <w:spacing w:before="60" w:after="60"/>
              <w:rPr>
                <w:color w:val="FF0000"/>
                <w:sz w:val="24"/>
                <w:szCs w:val="24"/>
              </w:rPr>
            </w:pPr>
            <w:r w:rsidRPr="00F27E4F">
              <w:rPr>
                <w:color w:val="FF0000"/>
                <w:sz w:val="22"/>
                <w:szCs w:val="22"/>
              </w:rPr>
              <w:t xml:space="preserve">- </w:t>
            </w:r>
            <w:r w:rsidRPr="00F27E4F">
              <w:rPr>
                <w:color w:val="FF0000"/>
                <w:sz w:val="24"/>
                <w:szCs w:val="24"/>
              </w:rPr>
              <w:t xml:space="preserve">о наличии/отсутствии неснятой или непогашенной судимости у Участника </w:t>
            </w:r>
            <w:r w:rsidR="00253FA8" w:rsidRPr="00F27E4F">
              <w:rPr>
                <w:color w:val="FF0000"/>
                <w:sz w:val="24"/>
                <w:szCs w:val="24"/>
              </w:rPr>
              <w:t>закупки -</w:t>
            </w:r>
            <w:r w:rsidRPr="00F27E4F">
              <w:rPr>
                <w:color w:val="FF0000"/>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F27E4F">
              <w:rPr>
                <w:color w:val="FF0000"/>
                <w:sz w:val="22"/>
                <w:szCs w:val="22"/>
              </w:rPr>
              <w:t xml:space="preserve">- </w:t>
            </w:r>
            <w:r w:rsidRPr="00F27E4F">
              <w:rPr>
                <w:color w:val="FF0000"/>
                <w:sz w:val="24"/>
                <w:szCs w:val="24"/>
              </w:rPr>
              <w:t>о наличии/отсутствии лишения права занимать указанные должности</w:t>
            </w:r>
            <w:r w:rsidRPr="00F27E4F">
              <w:rPr>
                <w:color w:val="FF0000"/>
                <w:sz w:val="22"/>
                <w:szCs w:val="22"/>
              </w:rPr>
              <w:t xml:space="preserve"> </w:t>
            </w:r>
            <w:r w:rsidRPr="00F27E4F">
              <w:rPr>
                <w:color w:val="FF0000"/>
                <w:highlight w:val="yellow"/>
              </w:rPr>
              <w:t>и (или) заниматься</w:t>
            </w:r>
            <w:r w:rsidRPr="008C2E30">
              <w:rPr>
                <w:color w:val="FF0000"/>
              </w:rPr>
              <w:t xml:space="preserve">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w:t>
            </w:r>
            <w:r w:rsidRPr="008C2E30">
              <w:rPr>
                <w:color w:val="FF0000"/>
              </w:rPr>
              <w:lastRenderedPageBreak/>
              <w:t xml:space="preserve">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w:t>
            </w:r>
            <w:r w:rsidRPr="0055439C">
              <w:rPr>
                <w:i/>
                <w:color w:val="FF0000"/>
              </w:rPr>
              <w:lastRenderedPageBreak/>
              <w:t>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решения об </w:t>
            </w:r>
            <w:r w:rsidRPr="008C2E30">
              <w:rPr>
                <w:color w:val="FF0000"/>
              </w:rPr>
              <w:lastRenderedPageBreak/>
              <w:t>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lastRenderedPageBreak/>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w:t>
            </w:r>
            <w:r w:rsidRPr="00215964">
              <w:rPr>
                <w:color w:val="FF0000"/>
              </w:rPr>
              <w:lastRenderedPageBreak/>
              <w:t>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w:t>
            </w:r>
            <w:r w:rsidRPr="00215964">
              <w:lastRenderedPageBreak/>
              <w:t xml:space="preserve">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w:t>
            </w:r>
            <w:r w:rsidR="00A163BD">
              <w:t xml:space="preserve"> </w:t>
            </w:r>
            <w:r w:rsidRPr="00215964">
              <w:t>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w:t>
            </w:r>
            <w:r w:rsidR="00B06A56">
              <w:rPr>
                <w:b/>
                <w:i/>
              </w:rPr>
              <w:t>Н</w:t>
            </w:r>
            <w:r w:rsidRPr="00215964">
              <w:rPr>
                <w:b/>
                <w:i/>
              </w:rPr>
              <w:t>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w:t>
            </w:r>
            <w:r>
              <w:lastRenderedPageBreak/>
              <w:t>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w:t>
            </w:r>
            <w:r w:rsidRPr="0051240D">
              <w:lastRenderedPageBreak/>
              <w:t>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1" w:name="_Ref446078691"/>
            <w:r>
              <w:lastRenderedPageBreak/>
              <w:t>Требования к копиям заявки:</w:t>
            </w:r>
            <w:bookmarkEnd w:id="51"/>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2" w:name="_Ref446079041"/>
            <w:r>
              <w:t>Критерии и порядок оценки и сопоставления заявок:</w:t>
            </w:r>
            <w:bookmarkEnd w:id="52"/>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3" w:name="_Ref446070173"/>
            <w:r>
              <w:t>Возможность изменения отдельных условий договора:</w:t>
            </w:r>
            <w:bookmarkEnd w:id="53"/>
          </w:p>
        </w:tc>
        <w:tc>
          <w:tcPr>
            <w:tcW w:w="6060" w:type="dxa"/>
          </w:tcPr>
          <w:p w:rsidR="00E864FA" w:rsidRDefault="0018439D" w:rsidP="00E864FA">
            <w:pPr>
              <w:spacing w:before="60" w:after="60"/>
            </w:pPr>
            <w:r>
              <w:t>Д</w:t>
            </w:r>
            <w:r w:rsidR="00E864FA">
              <w:t xml:space="preserve">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5" w:name="_Ref443486646"/>
      <w:r>
        <w:rPr>
          <w:b/>
          <w:caps/>
        </w:rPr>
        <w:br w:type="page"/>
      </w:r>
    </w:p>
    <w:p w:rsidR="00714027" w:rsidRPr="00A227D4" w:rsidRDefault="00714027" w:rsidP="00714027">
      <w:pPr>
        <w:pStyle w:val="1"/>
      </w:pPr>
      <w:bookmarkStart w:id="56" w:name="_Ref446001962"/>
      <w:bookmarkStart w:id="57" w:name="_Toc527040875"/>
      <w:bookmarkStart w:id="58" w:name="_Ref464052626"/>
      <w:bookmarkStart w:id="59" w:name="_Ref464057090"/>
      <w:r w:rsidRPr="00A227D4">
        <w:lastRenderedPageBreak/>
        <w:t>Общие положения</w:t>
      </w:r>
      <w:bookmarkEnd w:id="56"/>
      <w:bookmarkEnd w:id="57"/>
    </w:p>
    <w:p w:rsidR="00714027" w:rsidRPr="00D8766A" w:rsidRDefault="00714027" w:rsidP="00714027">
      <w:pPr>
        <w:pStyle w:val="11"/>
      </w:pPr>
      <w:bookmarkStart w:id="60" w:name="_Toc527040876"/>
      <w:r w:rsidRPr="00D8766A">
        <w:t>Общие сведения о процедуре закупки</w:t>
      </w:r>
      <w:bookmarkEnd w:id="60"/>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1" w:name="_Toc527040877"/>
      <w:r w:rsidRPr="00D8766A">
        <w:t>Правовой статус процедуры закупки</w:t>
      </w:r>
      <w:bookmarkEnd w:id="61"/>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2" w:name="_Ref445903527"/>
      <w:bookmarkStart w:id="63" w:name="_Toc527040878"/>
      <w:r w:rsidRPr="00D8766A">
        <w:t>Обжалование</w:t>
      </w:r>
      <w:bookmarkEnd w:id="62"/>
      <w:bookmarkEnd w:id="63"/>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27040879"/>
      <w:bookmarkEnd w:id="65"/>
      <w:bookmarkEnd w:id="66"/>
      <w:bookmarkEnd w:id="67"/>
      <w:bookmarkEnd w:id="68"/>
      <w:bookmarkEnd w:id="69"/>
      <w:r w:rsidRPr="00A227D4">
        <w:t>Порядок проведения процедуры закупки</w:t>
      </w:r>
      <w:bookmarkEnd w:id="70"/>
      <w:bookmarkEnd w:id="71"/>
    </w:p>
    <w:p w:rsidR="00714027" w:rsidRPr="00D8766A" w:rsidRDefault="00714027" w:rsidP="00714027">
      <w:pPr>
        <w:pStyle w:val="11"/>
      </w:pPr>
      <w:bookmarkStart w:id="72" w:name="_Toc527040880"/>
      <w:r w:rsidRPr="00D8766A">
        <w:t>Общий порядок проведения процедуры закупки</w:t>
      </w:r>
      <w:bookmarkEnd w:id="72"/>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3"/>
    </w:p>
    <w:p w:rsidR="00714027" w:rsidRPr="00D8766A" w:rsidRDefault="00714027" w:rsidP="00714027">
      <w:pPr>
        <w:pStyle w:val="11"/>
      </w:pPr>
      <w:bookmarkStart w:id="74" w:name="_Ref443489844"/>
      <w:bookmarkStart w:id="75" w:name="_Toc527040881"/>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6" w:name="_Ref443489853"/>
      <w:bookmarkStart w:id="77" w:name="_Toc527040882"/>
      <w:r w:rsidRPr="008248BF">
        <w:t>Разъяснения извещения и/или документации о закупке</w:t>
      </w:r>
      <w:bookmarkEnd w:id="76"/>
      <w:bookmarkEnd w:id="77"/>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8" w:name="_Ref443489860"/>
      <w:bookmarkStart w:id="79" w:name="_Toc527040883"/>
      <w:r w:rsidRPr="00D8766A">
        <w:t>Внесение изменений в извещение и/или документацию о закупке</w:t>
      </w:r>
      <w:bookmarkEnd w:id="78"/>
      <w:bookmarkEnd w:id="79"/>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0" w:name="_Ref458522678"/>
      <w:r w:rsidRPr="008248BF">
        <w:t>обновленная редакция</w:t>
      </w:r>
      <w:r w:rsidRPr="002C46B9">
        <w:t xml:space="preserve"> извещения и/или документации о закупке;</w:t>
      </w:r>
      <w:bookmarkEnd w:id="80"/>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1" w:name="_Toc527040884"/>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4"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4"/>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714027" w:rsidRDefault="00714027" w:rsidP="00714027">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89" w:name="_Ref445971581"/>
      <w:bookmarkStart w:id="90" w:name="_Toc527040885"/>
      <w:r>
        <w:t>О</w:t>
      </w:r>
      <w:r w:rsidRPr="00D8766A">
        <w:t>беспечение заявки</w:t>
      </w:r>
      <w:bookmarkEnd w:id="89"/>
      <w:bookmarkEnd w:id="90"/>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714027" w:rsidRPr="00D8766A" w:rsidRDefault="00714027" w:rsidP="00714027">
      <w:pPr>
        <w:pStyle w:val="11"/>
      </w:pPr>
      <w:bookmarkStart w:id="92" w:name="_Ref443489878"/>
      <w:bookmarkStart w:id="93" w:name="_Toc527040886"/>
      <w:r w:rsidRPr="00D8766A">
        <w:t>Подача и прием заявок</w:t>
      </w:r>
      <w:bookmarkEnd w:id="92"/>
      <w:bookmarkEnd w:id="93"/>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A630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4" w:name="_Ref443489889"/>
      <w:bookmarkStart w:id="95" w:name="_Toc527040887"/>
      <w:r w:rsidRPr="00D8766A">
        <w:t>Внесение поставщиком изменений в ранее поданную заявку</w:t>
      </w:r>
      <w:bookmarkEnd w:id="94"/>
      <w:bookmarkEnd w:id="95"/>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6" w:name="_Ref443489898"/>
      <w:bookmarkStart w:id="97" w:name="_Toc527040888"/>
      <w:r w:rsidRPr="00D8766A">
        <w:t>Отзыв поставщиком ранее поданной заявки</w:t>
      </w:r>
      <w:bookmarkEnd w:id="96"/>
      <w:bookmarkEnd w:id="97"/>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8" w:name="_Ref443489904"/>
      <w:bookmarkStart w:id="99" w:name="_Toc527040889"/>
      <w:r w:rsidRPr="00D8766A">
        <w:lastRenderedPageBreak/>
        <w:t>Отказ от</w:t>
      </w:r>
      <w:r>
        <w:t xml:space="preserve"> проведения</w:t>
      </w:r>
      <w:r w:rsidRPr="00D8766A">
        <w:t xml:space="preserve"> закупки</w:t>
      </w:r>
      <w:bookmarkEnd w:id="98"/>
      <w:bookmarkEnd w:id="99"/>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0" w:name="_Ref443489910"/>
      <w:bookmarkStart w:id="101" w:name="_Toc527040890"/>
      <w:r w:rsidRPr="00D8766A">
        <w:t>Вскрытие конвертов с заявками</w:t>
      </w:r>
      <w:bookmarkEnd w:id="100"/>
      <w:bookmarkEnd w:id="10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A630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714027" w:rsidRPr="00D8766A" w:rsidRDefault="00714027" w:rsidP="00714027">
      <w:pPr>
        <w:pStyle w:val="111"/>
      </w:pPr>
      <w:bookmarkStart w:id="104"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4"/>
    </w:p>
    <w:p w:rsidR="00714027" w:rsidRPr="00D8766A" w:rsidRDefault="00714027" w:rsidP="00714027">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5"/>
    </w:p>
    <w:p w:rsidR="00E7295C" w:rsidRDefault="00714027" w:rsidP="00714027">
      <w:pPr>
        <w:pStyle w:val="111"/>
      </w:pPr>
      <w:bookmarkStart w:id="106" w:name="_Ref444078747"/>
      <w:bookmarkStart w:id="107" w:name="_Ref445654288"/>
      <w:r w:rsidRPr="00362022">
        <w:t>Результаты процедуры вскрытия конвертов с заявками оформляются протоколом</w:t>
      </w:r>
      <w:r w:rsidR="00E7295C">
        <w:t xml:space="preserve">. </w:t>
      </w:r>
    </w:p>
    <w:bookmarkEnd w:id="106"/>
    <w:bookmarkEnd w:id="107"/>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8" w:name="_Ref443489915"/>
      <w:bookmarkStart w:id="109" w:name="_Toc527040891"/>
      <w:r w:rsidRPr="00D8766A">
        <w:t>Рассмотрение заявок</w:t>
      </w:r>
      <w:bookmarkEnd w:id="108"/>
      <w:bookmarkEnd w:id="109"/>
    </w:p>
    <w:p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0"/>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2"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2"/>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3" w:name="_Ref445461422"/>
      <w:r w:rsidRPr="00DE68BB">
        <w:t>Отказ в допуске возможен по следующим основаниям:</w:t>
      </w:r>
      <w:bookmarkEnd w:id="113"/>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714027" w:rsidRPr="00D8766A" w:rsidRDefault="00714027" w:rsidP="00714027">
      <w:pPr>
        <w:pStyle w:val="111"/>
      </w:pPr>
      <w:bookmarkStart w:id="115"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5"/>
    </w:p>
    <w:p w:rsidR="00714027" w:rsidRPr="00D8766A" w:rsidRDefault="00714027" w:rsidP="00C43B3C">
      <w:pPr>
        <w:pStyle w:val="111"/>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6"/>
      <w:bookmarkEnd w:id="117"/>
    </w:p>
    <w:p w:rsidR="00714027" w:rsidRDefault="00714027" w:rsidP="00714027">
      <w:pPr>
        <w:pStyle w:val="111"/>
      </w:pPr>
      <w:bookmarkStart w:id="118"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8"/>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19" w:name="_Ref443489921"/>
      <w:bookmarkStart w:id="120" w:name="_Toc527040892"/>
      <w:r w:rsidRPr="00D8766A">
        <w:t>Оценка и сопоставление заявок</w:t>
      </w:r>
      <w:bookmarkEnd w:id="119"/>
      <w:bookmarkEnd w:id="120"/>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714027" w:rsidRPr="008248BF" w:rsidRDefault="00714027" w:rsidP="00714027">
      <w:pPr>
        <w:pStyle w:val="10"/>
      </w:pPr>
      <w:bookmarkStart w:id="122"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2"/>
    </w:p>
    <w:p w:rsidR="00714027" w:rsidRPr="008248BF" w:rsidRDefault="00714027" w:rsidP="00714027">
      <w:pPr>
        <w:pStyle w:val="10"/>
      </w:pPr>
      <w:bookmarkStart w:id="123"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3"/>
    </w:p>
    <w:p w:rsidR="00714027" w:rsidRPr="008248BF" w:rsidRDefault="00714027" w:rsidP="00714027">
      <w:pPr>
        <w:pStyle w:val="10"/>
      </w:pPr>
      <w:bookmarkStart w:id="124" w:name="_Ref444093823"/>
      <w:r w:rsidRPr="008248BF">
        <w:t>о подведении итогов закупки (подраздел</w:t>
      </w:r>
      <w:r w:rsidR="007B2D75">
        <w:t xml:space="preserve"> 3.16</w:t>
      </w:r>
      <w:r w:rsidRPr="008248BF">
        <w:t>).</w:t>
      </w:r>
      <w:bookmarkEnd w:id="124"/>
    </w:p>
    <w:p w:rsidR="00714027" w:rsidRPr="005C05F9" w:rsidRDefault="00714027" w:rsidP="00714027">
      <w:pPr>
        <w:pStyle w:val="111"/>
      </w:pPr>
      <w:bookmarkStart w:id="125"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5"/>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6" w:name="_Toc464486400"/>
      <w:bookmarkStart w:id="127" w:name="_Toc464486472"/>
      <w:bookmarkStart w:id="128" w:name="_Ref443489927"/>
      <w:bookmarkStart w:id="129" w:name="_Toc527040893"/>
      <w:bookmarkEnd w:id="126"/>
      <w:bookmarkEnd w:id="127"/>
      <w:r w:rsidRPr="00D8766A">
        <w:t>Конкурентные переговоры</w:t>
      </w:r>
      <w:bookmarkEnd w:id="128"/>
      <w:bookmarkEnd w:id="129"/>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0"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0"/>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1" w:name="_Ref445890769"/>
      <w:r w:rsidRPr="00D8766A">
        <w:t>конкурентные переговоры проводятся в следующем порядке:</w:t>
      </w:r>
      <w:bookmarkEnd w:id="131"/>
    </w:p>
    <w:p w:rsidR="00714027" w:rsidRPr="00D8766A" w:rsidRDefault="00714027" w:rsidP="00714027">
      <w:pPr>
        <w:pStyle w:val="a4"/>
      </w:pPr>
      <w:bookmarkStart w:id="132"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2"/>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3" w:name="_Ref448483043"/>
      <w:bookmarkStart w:id="134"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3"/>
      <w:bookmarkEnd w:id="134"/>
    </w:p>
    <w:p w:rsidR="00714027" w:rsidRPr="00D8766A" w:rsidRDefault="00714027" w:rsidP="00714027">
      <w:pPr>
        <w:pStyle w:val="111"/>
      </w:pPr>
      <w:bookmarkStart w:id="135"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5"/>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6" w:name="_Ref443489932"/>
      <w:bookmarkStart w:id="137" w:name="_Toc527040894"/>
      <w:r w:rsidRPr="00D8766A">
        <w:t>Переторжка</w:t>
      </w:r>
      <w:bookmarkEnd w:id="136"/>
      <w:bookmarkEnd w:id="137"/>
    </w:p>
    <w:p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rsidR="00714027" w:rsidRPr="009476E6" w:rsidRDefault="00714027" w:rsidP="00714027">
      <w:pPr>
        <w:pStyle w:val="111"/>
      </w:pPr>
      <w:bookmarkStart w:id="141"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1"/>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2" w:name="_Ref445389168"/>
      <w:bookmarkStart w:id="143" w:name="_Ref445890990"/>
      <w:r w:rsidRPr="00D8766A">
        <w:t>процедура переторжки проводится в следующем порядке:</w:t>
      </w:r>
      <w:bookmarkEnd w:id="142"/>
      <w:bookmarkEnd w:id="143"/>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4" w:name="_Ref445891067"/>
      <w:r w:rsidRPr="00D8766A">
        <w:t>процедура переторжки проводится в следующем порядке:</w:t>
      </w:r>
      <w:bookmarkEnd w:id="144"/>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5" w:name="_Ref445382309"/>
      <w:bookmarkStart w:id="146" w:name="_Ref445383201"/>
      <w:r w:rsidRPr="00D8766A">
        <w:t>По результатам процедуры переторжки оформляется протокол</w:t>
      </w:r>
      <w:r w:rsidR="00946EE5">
        <w:t>.</w:t>
      </w:r>
      <w:bookmarkEnd w:id="145"/>
      <w:bookmarkEnd w:id="146"/>
    </w:p>
    <w:p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7"/>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8" w:name="_Toc446334543"/>
      <w:bookmarkStart w:id="149" w:name="_Toc446526655"/>
      <w:bookmarkStart w:id="150" w:name="_Ref443489937"/>
      <w:bookmarkStart w:id="151" w:name="_Toc527040895"/>
      <w:bookmarkEnd w:id="148"/>
      <w:bookmarkEnd w:id="149"/>
      <w:r w:rsidRPr="00D8766A">
        <w:t>Подведение итогов закупки</w:t>
      </w:r>
      <w:bookmarkEnd w:id="150"/>
      <w:bookmarkEnd w:id="151"/>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2"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2"/>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4" w:name="_Ref444096449"/>
      <w:r w:rsidRPr="003B3591">
        <w:t xml:space="preserve">По результатам подведения итогов закупки оформляется </w:t>
      </w:r>
      <w:r w:rsidRPr="00D8766A">
        <w:t>протокол</w:t>
      </w:r>
      <w:r w:rsidR="007D7345">
        <w:t xml:space="preserve">. </w:t>
      </w:r>
      <w:bookmarkEnd w:id="154"/>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5" w:name="_Ref443489946"/>
      <w:bookmarkStart w:id="156" w:name="_Ref445903366"/>
      <w:bookmarkStart w:id="157" w:name="_Toc527040896"/>
      <w:r w:rsidRPr="00D8766A">
        <w:t>Признание процедуры закупки несостоявшейся</w:t>
      </w:r>
      <w:bookmarkEnd w:id="155"/>
      <w:bookmarkEnd w:id="156"/>
      <w:bookmarkEnd w:id="157"/>
    </w:p>
    <w:p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8"/>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59"/>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0" w:name="_Ref445892544"/>
      <w:r w:rsidRPr="00D8766A">
        <w:t>Процедура закупки признается несостоявшейся по</w:t>
      </w:r>
      <w:r w:rsidR="009E50A8">
        <w:t xml:space="preserve"> </w:t>
      </w:r>
      <w:r w:rsidRPr="00D8766A">
        <w:t>основаниям предусмотренным п.</w:t>
      </w:r>
      <w:r w:rsidR="007D7345">
        <w:t>3.18.4</w:t>
      </w:r>
      <w:r w:rsidRPr="00D8766A">
        <w:t>.</w:t>
      </w:r>
      <w:bookmarkEnd w:id="160"/>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1" w:name="_Ref443489953"/>
      <w:bookmarkStart w:id="162" w:name="_Toc527040897"/>
      <w:r w:rsidRPr="00D8766A">
        <w:t>Отстранение участника</w:t>
      </w:r>
      <w:bookmarkEnd w:id="161"/>
      <w:bookmarkEnd w:id="162"/>
    </w:p>
    <w:p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5"/>
    </w:p>
    <w:p w:rsidR="00714027" w:rsidRDefault="00714027" w:rsidP="00C43B3C">
      <w:pPr>
        <w:pStyle w:val="111"/>
      </w:pPr>
      <w:bookmarkStart w:id="166" w:name="_Ref445890327"/>
      <w:r w:rsidRPr="00D8766A">
        <w:t>Решение об отстранении участника оформляется протоколом</w:t>
      </w:r>
      <w:r w:rsidR="007D7345">
        <w:t>.</w:t>
      </w:r>
      <w:bookmarkEnd w:id="166"/>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7" w:name="_Ref443486170"/>
      <w:bookmarkStart w:id="168" w:name="_Toc527040898"/>
      <w:r w:rsidRPr="00355C04">
        <w:lastRenderedPageBreak/>
        <w:t>Порядок заключения договора</w:t>
      </w:r>
      <w:bookmarkEnd w:id="167"/>
      <w:bookmarkEnd w:id="168"/>
    </w:p>
    <w:p w:rsidR="00714027" w:rsidRPr="00D8766A" w:rsidRDefault="00714027" w:rsidP="00714027">
      <w:pPr>
        <w:pStyle w:val="11"/>
      </w:pPr>
      <w:bookmarkStart w:id="169" w:name="_Ref445907492"/>
      <w:bookmarkStart w:id="170" w:name="_Toc527040899"/>
      <w:r w:rsidRPr="00D8766A">
        <w:t>Преддоговорные переговоры</w:t>
      </w:r>
      <w:bookmarkEnd w:id="169"/>
      <w:bookmarkEnd w:id="170"/>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1" w:name="_Ref445907109"/>
      <w:bookmarkStart w:id="172" w:name="_Toc527040900"/>
      <w:r w:rsidRPr="00D8766A">
        <w:t xml:space="preserve">Обеспечение </w:t>
      </w:r>
      <w:r>
        <w:t xml:space="preserve">исполнения </w:t>
      </w:r>
      <w:r w:rsidRPr="00D8766A">
        <w:t>договора</w:t>
      </w:r>
      <w:bookmarkEnd w:id="171"/>
      <w:bookmarkEnd w:id="172"/>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3" w:name="_Ref445829005"/>
      <w:bookmarkStart w:id="174" w:name="_Toc527040901"/>
      <w:r w:rsidRPr="00D8766A">
        <w:t>Заключение договора</w:t>
      </w:r>
      <w:bookmarkEnd w:id="173"/>
      <w:bookmarkEnd w:id="174"/>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5" w:name="_Ref447879106"/>
      <w:r w:rsidRPr="008248BF">
        <w:t>Лицом, с которым заключается договор по итогам процедуры закупки, может быть:</w:t>
      </w:r>
      <w:bookmarkEnd w:id="175"/>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7"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rsidR="00714027" w:rsidRDefault="00714027" w:rsidP="00714027">
      <w:pPr>
        <w:pStyle w:val="111"/>
      </w:pPr>
      <w:bookmarkStart w:id="178"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79"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79"/>
    </w:p>
    <w:p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2"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3" w:name="_Ref464562264"/>
      <w:r w:rsidR="00DA7036">
        <w:t xml:space="preserve"> контрагенту</w:t>
      </w:r>
      <w:r>
        <w:t>.</w:t>
      </w:r>
      <w:bookmarkEnd w:id="183"/>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4" w:name="_Toc464486410"/>
      <w:bookmarkStart w:id="185" w:name="_Toc464486482"/>
      <w:bookmarkStart w:id="186" w:name="_Toc464486411"/>
      <w:bookmarkStart w:id="187" w:name="_Toc464486483"/>
      <w:bookmarkStart w:id="188" w:name="_Ref445905272"/>
      <w:bookmarkStart w:id="189" w:name="_Ref445906030"/>
      <w:bookmarkStart w:id="190" w:name="_Toc527040902"/>
      <w:bookmarkEnd w:id="184"/>
      <w:bookmarkEnd w:id="185"/>
      <w:bookmarkEnd w:id="186"/>
      <w:bookmarkEnd w:id="187"/>
      <w:r w:rsidRPr="00D8766A">
        <w:t>Уклонение контрагента от заключения договора</w:t>
      </w:r>
      <w:bookmarkEnd w:id="188"/>
      <w:bookmarkEnd w:id="189"/>
      <w:bookmarkEnd w:id="190"/>
    </w:p>
    <w:p w:rsidR="00714027" w:rsidRDefault="00714027" w:rsidP="00714027">
      <w:pPr>
        <w:pStyle w:val="111"/>
      </w:pPr>
      <w:bookmarkStart w:id="191" w:name="_Ref449701735"/>
      <w:r>
        <w:t>Контрагент признается уклонившимся от заключения договора при совершении следующих действий:</w:t>
      </w:r>
      <w:bookmarkEnd w:id="191"/>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2" w:name="_Ref443486258"/>
      <w:bookmarkStart w:id="193" w:name="_Toc527040903"/>
      <w:r w:rsidRPr="00D8766A">
        <w:t>Порядок применения дополнительных элементов процедуры закупки</w:t>
      </w:r>
      <w:bookmarkEnd w:id="192"/>
      <w:bookmarkEnd w:id="193"/>
    </w:p>
    <w:p w:rsidR="00714027" w:rsidRPr="006D6638" w:rsidRDefault="00714027" w:rsidP="00714027">
      <w:pPr>
        <w:pStyle w:val="11"/>
      </w:pPr>
      <w:bookmarkStart w:id="194" w:name="_Toc446078526"/>
      <w:bookmarkStart w:id="195" w:name="_Toc446080102"/>
      <w:bookmarkStart w:id="196" w:name="_Toc446081260"/>
      <w:bookmarkStart w:id="197" w:name="_Toc446078527"/>
      <w:bookmarkStart w:id="198" w:name="_Toc446080103"/>
      <w:bookmarkStart w:id="199" w:name="_Toc446081261"/>
      <w:bookmarkStart w:id="200" w:name="_Toc527040904"/>
      <w:bookmarkEnd w:id="194"/>
      <w:bookmarkEnd w:id="195"/>
      <w:bookmarkEnd w:id="196"/>
      <w:bookmarkEnd w:id="197"/>
      <w:bookmarkEnd w:id="198"/>
      <w:bookmarkEnd w:id="199"/>
      <w:r>
        <w:t>Общие положения</w:t>
      </w:r>
      <w:bookmarkEnd w:id="200"/>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1" w:name="_Toc446078528"/>
      <w:bookmarkStart w:id="202" w:name="_Toc446080104"/>
      <w:bookmarkStart w:id="203" w:name="_Toc446081262"/>
      <w:bookmarkStart w:id="204" w:name="_Toc527040905"/>
      <w:bookmarkEnd w:id="201"/>
      <w:bookmarkEnd w:id="202"/>
      <w:bookmarkEnd w:id="203"/>
      <w:r w:rsidRPr="00D8766A">
        <w:t>Альтернативные предложения</w:t>
      </w:r>
      <w:bookmarkEnd w:id="204"/>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5"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5"/>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6" w:name="_Toc527040906"/>
      <w:r>
        <w:t>Закупка с делимым</w:t>
      </w:r>
      <w:r w:rsidRPr="00D8766A">
        <w:t xml:space="preserve"> лот</w:t>
      </w:r>
      <w:r>
        <w:t>ом</w:t>
      </w:r>
      <w:bookmarkEnd w:id="206"/>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7"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7"/>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8" w:name="_Ref443486335"/>
      <w:bookmarkStart w:id="209" w:name="_Toc527040907"/>
      <w:r w:rsidRPr="00D8766A">
        <w:t>Требования к участникам</w:t>
      </w:r>
      <w:bookmarkEnd w:id="208"/>
      <w:bookmarkEnd w:id="209"/>
    </w:p>
    <w:p w:rsidR="00714027" w:rsidRPr="00D8766A" w:rsidRDefault="00714027" w:rsidP="00714027">
      <w:pPr>
        <w:pStyle w:val="11"/>
      </w:pPr>
      <w:bookmarkStart w:id="210" w:name="_Ref445996535"/>
      <w:bookmarkStart w:id="211" w:name="_Toc527040908"/>
      <w:r>
        <w:t>Т</w:t>
      </w:r>
      <w:r w:rsidRPr="00D8766A">
        <w:t>ребования к участникам</w:t>
      </w:r>
      <w:bookmarkEnd w:id="210"/>
      <w:bookmarkEnd w:id="211"/>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2" w:name="_Ref445978153"/>
      <w:bookmarkStart w:id="213" w:name="_Toc527040909"/>
      <w:r w:rsidRPr="008248BF">
        <w:t>Участие в закупке с привлечением субподрядчиков / соисполнителей</w:t>
      </w:r>
      <w:bookmarkEnd w:id="212"/>
      <w:bookmarkEnd w:id="213"/>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4"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4"/>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5" w:name="_Toc464486420"/>
      <w:bookmarkStart w:id="216" w:name="_Toc464486492"/>
      <w:bookmarkStart w:id="217" w:name="_Toc464486421"/>
      <w:bookmarkStart w:id="218" w:name="_Toc464486493"/>
      <w:bookmarkStart w:id="219" w:name="_Ref445906333"/>
      <w:bookmarkStart w:id="220" w:name="_Ref445978230"/>
      <w:bookmarkStart w:id="221" w:name="_Toc527040910"/>
      <w:bookmarkEnd w:id="215"/>
      <w:bookmarkEnd w:id="216"/>
      <w:bookmarkEnd w:id="217"/>
      <w:bookmarkEnd w:id="218"/>
      <w:r>
        <w:t>Участие в закупке в форме коллективного</w:t>
      </w:r>
      <w:r w:rsidRPr="00D8766A">
        <w:t xml:space="preserve"> участник</w:t>
      </w:r>
      <w:bookmarkEnd w:id="219"/>
      <w:r>
        <w:t>а</w:t>
      </w:r>
      <w:bookmarkEnd w:id="220"/>
      <w:bookmarkEnd w:id="221"/>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2"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2"/>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3"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4" w:name="_Ref466576066"/>
      <w:bookmarkStart w:id="225" w:name="_Toc527040911"/>
      <w:r w:rsidRPr="00976C63">
        <w:t>Особенности участия в закупке субъектов МСП</w:t>
      </w:r>
      <w:bookmarkEnd w:id="223"/>
      <w:bookmarkEnd w:id="224"/>
      <w:bookmarkEnd w:id="225"/>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6" w:name="_Ref464048900"/>
      <w:bookmarkStart w:id="227" w:name="_Toc527040912"/>
      <w:r>
        <w:t>Порядок применения приоритета</w:t>
      </w:r>
      <w:bookmarkEnd w:id="226"/>
      <w:bookmarkEnd w:id="227"/>
    </w:p>
    <w:p w:rsidR="00714027" w:rsidRDefault="00714027" w:rsidP="00714027">
      <w:pPr>
        <w:pStyle w:val="11"/>
      </w:pPr>
      <w:bookmarkStart w:id="228" w:name="_Toc527040913"/>
      <w:r>
        <w:t>Общие положения</w:t>
      </w:r>
      <w:bookmarkEnd w:id="228"/>
    </w:p>
    <w:p w:rsidR="00714027" w:rsidRPr="000E29D6" w:rsidRDefault="00714027" w:rsidP="00714027">
      <w:pPr>
        <w:pStyle w:val="111"/>
      </w:pPr>
      <w:bookmarkStart w:id="229"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rsidR="00714027" w:rsidRDefault="00714027" w:rsidP="00714027">
      <w:pPr>
        <w:pStyle w:val="11"/>
      </w:pPr>
      <w:bookmarkStart w:id="230" w:name="_Toc527040914"/>
      <w:r>
        <w:t>Применение приоритета</w:t>
      </w:r>
      <w:bookmarkEnd w:id="230"/>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4" w:name="_Ref469557966"/>
      <w:bookmarkEnd w:id="232"/>
      <w:bookmarkEnd w:id="233"/>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4"/>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5" w:name="dst100012"/>
      <w:bookmarkStart w:id="236" w:name="dst100013"/>
      <w:bookmarkEnd w:id="235"/>
      <w:bookmarkEnd w:id="236"/>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8" w:name="dst100021"/>
      <w:bookmarkEnd w:id="238"/>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174B65" w:rsidRDefault="006914C4" w:rsidP="006914C4">
      <w:pPr>
        <w:pStyle w:val="111"/>
        <w:numPr>
          <w:ilvl w:val="0"/>
          <w:numId w:val="0"/>
        </w:numPr>
        <w:spacing w:before="0"/>
        <w:rPr>
          <w:i/>
          <w:sz w:val="22"/>
          <w:szCs w:val="22"/>
          <w:lang w:eastAsia="ru-RU"/>
        </w:rPr>
      </w:pPr>
      <w:r>
        <w:rPr>
          <w:lang w:eastAsia="ru-RU"/>
        </w:rPr>
        <w:t xml:space="preserve">Председатель Закупочной комиссии            </w:t>
      </w:r>
      <w:r w:rsidR="0025215C">
        <w:rPr>
          <w:lang w:eastAsia="ru-RU"/>
        </w:rPr>
        <w:t>________________</w:t>
      </w:r>
      <w:r>
        <w:rPr>
          <w:lang w:eastAsia="ru-RU"/>
        </w:rPr>
        <w:t xml:space="preserve">___            </w:t>
      </w:r>
      <w:r w:rsidR="00DE107A">
        <w:rPr>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1" w:name="_Ref465512934"/>
      <w:bookmarkStart w:id="242" w:name="_Toc527040915"/>
      <w:r>
        <w:lastRenderedPageBreak/>
        <w:t>Образцы форм документов, включаемых в заявку</w:t>
      </w:r>
      <w:bookmarkEnd w:id="55"/>
      <w:bookmarkEnd w:id="58"/>
      <w:bookmarkEnd w:id="59"/>
      <w:bookmarkEnd w:id="241"/>
      <w:bookmarkEnd w:id="242"/>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3" w:name="_Ref446086138"/>
      <w:bookmarkStart w:id="244" w:name="_Ref446086266"/>
      <w:bookmarkStart w:id="245" w:name="_Toc467849807"/>
      <w:bookmarkStart w:id="246"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4A630F">
        <w:rPr>
          <w:noProof/>
        </w:rPr>
        <w:t>1</w:t>
      </w:r>
      <w:r w:rsidR="0077120C">
        <w:rPr>
          <w:noProof/>
        </w:rPr>
        <w:fldChar w:fldCharType="end"/>
      </w:r>
      <w:r>
        <w:t>)</w:t>
      </w:r>
      <w:bookmarkEnd w:id="243"/>
      <w:bookmarkEnd w:id="244"/>
      <w:bookmarkEnd w:id="245"/>
      <w:bookmarkEnd w:id="246"/>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7" w:name="_Toc527040917"/>
      <w:bookmarkStart w:id="248" w:name="_Toc467849808"/>
      <w:r>
        <w:lastRenderedPageBreak/>
        <w:t>Форма з</w:t>
      </w:r>
      <w:r w:rsidR="00714027">
        <w:t>аявк</w:t>
      </w:r>
      <w:r>
        <w:t>и</w:t>
      </w:r>
      <w:bookmarkEnd w:id="247"/>
      <w:r w:rsidR="00714027">
        <w:t xml:space="preserve"> </w:t>
      </w:r>
      <w:bookmarkEnd w:id="248"/>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49" w:name="_Ref467585834"/>
      <w:bookmarkStart w:id="250" w:name="_Toc467849809"/>
      <w:bookmarkStart w:id="251" w:name="_Toc527040918"/>
      <w:r>
        <w:lastRenderedPageBreak/>
        <w:t>Форма Коммерческого предложения</w:t>
      </w:r>
      <w:bookmarkStart w:id="252" w:name="_Ref446086293"/>
      <w:bookmarkEnd w:id="249"/>
      <w:bookmarkEnd w:id="250"/>
      <w:bookmarkEnd w:id="251"/>
      <w:r>
        <w:t xml:space="preserve"> </w:t>
      </w:r>
    </w:p>
    <w:p w:rsidR="0031056F" w:rsidRDefault="0031056F" w:rsidP="00C43B3C">
      <w:pPr>
        <w:pStyle w:val="11"/>
        <w:numPr>
          <w:ilvl w:val="0"/>
          <w:numId w:val="0"/>
        </w:numPr>
        <w:ind w:left="1134"/>
      </w:pPr>
    </w:p>
    <w:bookmarkEnd w:id="252"/>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4A630F">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3" w:name="_Ref446084126"/>
      <w:bookmarkStart w:id="254" w:name="_Ref446084297"/>
      <w:r>
        <w:br w:type="page"/>
      </w:r>
    </w:p>
    <w:p w:rsidR="00297AA4" w:rsidRDefault="00297AA4" w:rsidP="00C43B3C">
      <w:pPr>
        <w:pStyle w:val="11"/>
      </w:pPr>
      <w:bookmarkStart w:id="255" w:name="_Toc527040919"/>
      <w:bookmarkStart w:id="256" w:name="_Ref464061774"/>
      <w:bookmarkStart w:id="257" w:name="_Toc467849810"/>
      <w:r>
        <w:lastRenderedPageBreak/>
        <w:t xml:space="preserve">Форма </w:t>
      </w:r>
      <w:r w:rsidR="007A458C">
        <w:t>Техническо</w:t>
      </w:r>
      <w:r>
        <w:t>го</w:t>
      </w:r>
      <w:r w:rsidR="007A458C">
        <w:t xml:space="preserve"> </w:t>
      </w:r>
      <w:r>
        <w:t>предложения</w:t>
      </w:r>
      <w:bookmarkEnd w:id="255"/>
      <w:r>
        <w:t xml:space="preserve"> </w:t>
      </w:r>
      <w:bookmarkStart w:id="258" w:name="_Ref446086304"/>
      <w:bookmarkEnd w:id="253"/>
      <w:bookmarkEnd w:id="254"/>
      <w:bookmarkEnd w:id="256"/>
      <w:bookmarkEnd w:id="257"/>
      <w:r>
        <w:t xml:space="preserve"> </w:t>
      </w:r>
    </w:p>
    <w:p w:rsidR="00297AA4" w:rsidRDefault="00297AA4" w:rsidP="00C43B3C">
      <w:pPr>
        <w:pStyle w:val="11"/>
        <w:numPr>
          <w:ilvl w:val="0"/>
          <w:numId w:val="0"/>
        </w:numPr>
        <w:ind w:left="1134"/>
      </w:pPr>
    </w:p>
    <w:bookmarkEnd w:id="258"/>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4A630F">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59" w:name="_Ref446081130"/>
    </w:p>
    <w:p w:rsidR="004E5F29" w:rsidRDefault="004E5F29" w:rsidP="00714027">
      <w:pPr>
        <w:pStyle w:val="11"/>
      </w:pPr>
      <w:bookmarkStart w:id="260" w:name="_Toc527040920"/>
      <w:bookmarkEnd w:id="259"/>
      <w:r>
        <w:lastRenderedPageBreak/>
        <w:t xml:space="preserve">Форма </w:t>
      </w:r>
      <w:bookmarkStart w:id="261" w:name="_Ref445995242"/>
      <w:bookmarkStart w:id="262" w:name="_Ref464061880"/>
      <w:bookmarkStart w:id="263" w:name="_Ref464061910"/>
      <w:bookmarkStart w:id="264" w:name="_Toc467849813"/>
      <w:r w:rsidR="00714027">
        <w:t>Анкет</w:t>
      </w:r>
      <w:r>
        <w:t>ы</w:t>
      </w:r>
      <w:r w:rsidR="00714027">
        <w:t xml:space="preserve"> участника</w:t>
      </w:r>
      <w:bookmarkEnd w:id="260"/>
      <w:r w:rsidR="00714027">
        <w:t xml:space="preserve"> </w:t>
      </w:r>
      <w:bookmarkEnd w:id="261"/>
      <w:bookmarkEnd w:id="262"/>
      <w:bookmarkEnd w:id="263"/>
      <w:bookmarkEnd w:id="264"/>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5" w:name="_Toc527040921"/>
      <w:bookmarkStart w:id="266" w:name="_Ref445993705"/>
      <w:bookmarkStart w:id="267" w:name="_Toc467849814"/>
      <w:bookmarkStart w:id="268"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5"/>
      <w:r w:rsidR="00714027">
        <w:t xml:space="preserve"> </w:t>
      </w:r>
      <w:r>
        <w:t xml:space="preserve"> </w:t>
      </w:r>
      <w:bookmarkEnd w:id="266"/>
      <w:bookmarkEnd w:id="267"/>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69" w:name="_Toc527040922"/>
      <w:bookmarkStart w:id="270" w:name="_Ref465218701"/>
      <w:bookmarkStart w:id="271" w:name="_Toc467849815"/>
      <w:r>
        <w:lastRenderedPageBreak/>
        <w:t>Форма Плана распределения объемов по договору внутри коллективного участника</w:t>
      </w:r>
      <w:bookmarkEnd w:id="269"/>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2"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2"/>
    </w:p>
    <w:p w:rsidR="00B609B3" w:rsidRPr="0051240D" w:rsidRDefault="00B609B3" w:rsidP="00B609B3">
      <w:pPr>
        <w:pStyle w:val="11"/>
        <w:rPr>
          <w:b w:val="0"/>
        </w:rPr>
      </w:pPr>
      <w:bookmarkStart w:id="273" w:name="_Toc527040924"/>
      <w:r>
        <w:t>Форма Графика исполнения договора</w:t>
      </w:r>
      <w:r>
        <w:rPr>
          <w:b w:val="0"/>
        </w:rPr>
        <w:t>.</w:t>
      </w:r>
      <w:bookmarkEnd w:id="273"/>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4" w:name="_Toc527040925"/>
      <w:r>
        <w:lastRenderedPageBreak/>
        <w:t>Форма Протокола разногласий к проекту договора</w:t>
      </w:r>
      <w:bookmarkEnd w:id="274"/>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A630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A630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A630F">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5" w:name="_Toc527040926"/>
      <w:r>
        <w:lastRenderedPageBreak/>
        <w:t xml:space="preserve">Форма Справки </w:t>
      </w:r>
      <w:r w:rsidR="00714027">
        <w:t>об опыте</w:t>
      </w:r>
      <w:bookmarkEnd w:id="275"/>
      <w:r w:rsidR="00714027">
        <w:t xml:space="preserve"> </w:t>
      </w:r>
      <w:bookmarkStart w:id="276" w:name="_Ref446086332"/>
      <w:bookmarkEnd w:id="268"/>
      <w:bookmarkEnd w:id="270"/>
      <w:bookmarkEnd w:id="271"/>
      <w:r w:rsidDel="00B609B3">
        <w:t xml:space="preserve"> </w:t>
      </w:r>
      <w:bookmarkEnd w:id="27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7" w:name="_Ref445995255"/>
      <w:bookmarkStart w:id="278" w:name="_Toc467849816"/>
      <w:bookmarkStart w:id="279" w:name="_Toc527040927"/>
      <w:r>
        <w:lastRenderedPageBreak/>
        <w:t xml:space="preserve">Форма </w:t>
      </w:r>
      <w:r w:rsidR="00714027">
        <w:t>Справк</w:t>
      </w:r>
      <w:r>
        <w:t>и</w:t>
      </w:r>
      <w:r w:rsidR="00714027">
        <w:t xml:space="preserve"> о материально-технических ресурсах</w:t>
      </w:r>
      <w:bookmarkEnd w:id="277"/>
      <w:bookmarkEnd w:id="278"/>
      <w:bookmarkEnd w:id="279"/>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0" w:name="_Toc527040928"/>
      <w:bookmarkStart w:id="281" w:name="_Ref445995260"/>
      <w:bookmarkStart w:id="282" w:name="_Toc467849817"/>
      <w:r>
        <w:lastRenderedPageBreak/>
        <w:t xml:space="preserve">Форма </w:t>
      </w:r>
      <w:r w:rsidR="00714027">
        <w:t>Справк</w:t>
      </w:r>
      <w:r>
        <w:t>и</w:t>
      </w:r>
      <w:r w:rsidR="00714027">
        <w:t xml:space="preserve"> о кадровых ресурсах</w:t>
      </w:r>
      <w:bookmarkEnd w:id="280"/>
      <w:r w:rsidR="00714027">
        <w:t xml:space="preserve"> </w:t>
      </w:r>
      <w:bookmarkEnd w:id="281"/>
      <w:bookmarkEnd w:id="282"/>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3" w:name="_Toc527040929"/>
      <w:bookmarkStart w:id="284" w:name="_Ref445995270"/>
      <w:bookmarkStart w:id="285"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3"/>
      <w:r w:rsidR="00714027">
        <w:t xml:space="preserve"> </w:t>
      </w:r>
      <w:bookmarkEnd w:id="284"/>
      <w:bookmarkEnd w:id="285"/>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B12C5D">
      <w:pPr>
        <w:pBdr>
          <w:bottom w:val="single" w:sz="4" w:space="0"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6" w:name="_Toc527040930"/>
      <w:bookmarkStart w:id="287" w:name="_Ref445997164"/>
      <w:bookmarkStart w:id="288" w:name="_Toc467849819"/>
      <w:r>
        <w:lastRenderedPageBreak/>
        <w:t>Форма Анкеты соответствия к техническому заданию</w:t>
      </w:r>
      <w:bookmarkEnd w:id="286"/>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C5111F">
        <w:tc>
          <w:tcPr>
            <w:tcW w:w="531" w:type="dxa"/>
            <w:vAlign w:val="center"/>
          </w:tcPr>
          <w:p w:rsidR="00ED5B7B" w:rsidRPr="0051240D" w:rsidRDefault="00ED5B7B" w:rsidP="00952E91">
            <w:pPr>
              <w:keepNext/>
              <w:jc w:val="center"/>
              <w:rPr>
                <w:b/>
                <w:sz w:val="24"/>
                <w:szCs w:val="24"/>
              </w:rPr>
            </w:pPr>
            <w:r w:rsidRPr="0051240D">
              <w:rPr>
                <w:b/>
                <w:sz w:val="24"/>
                <w:szCs w:val="24"/>
              </w:rPr>
              <w:t>№</w:t>
            </w:r>
          </w:p>
        </w:tc>
        <w:tc>
          <w:tcPr>
            <w:tcW w:w="362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353"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496"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2012"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69"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C5111F">
        <w:tc>
          <w:tcPr>
            <w:tcW w:w="531" w:type="dxa"/>
            <w:vAlign w:val="center"/>
          </w:tcPr>
          <w:p w:rsidR="00ED5B7B" w:rsidRPr="0051240D" w:rsidRDefault="00ED5B7B" w:rsidP="00952E91">
            <w:pPr>
              <w:keepNext/>
              <w:jc w:val="center"/>
              <w:rPr>
                <w:sz w:val="24"/>
                <w:szCs w:val="24"/>
              </w:rPr>
            </w:pPr>
            <w:r w:rsidRPr="0051240D">
              <w:rPr>
                <w:sz w:val="24"/>
                <w:szCs w:val="24"/>
              </w:rPr>
              <w:t>1</w:t>
            </w:r>
          </w:p>
        </w:tc>
        <w:tc>
          <w:tcPr>
            <w:tcW w:w="3625" w:type="dxa"/>
            <w:vAlign w:val="center"/>
          </w:tcPr>
          <w:p w:rsidR="00ED5B7B" w:rsidRPr="0051240D" w:rsidRDefault="00ED5B7B" w:rsidP="00952E91">
            <w:pPr>
              <w:keepNext/>
              <w:jc w:val="center"/>
              <w:rPr>
                <w:sz w:val="24"/>
                <w:szCs w:val="24"/>
              </w:rPr>
            </w:pPr>
            <w:r w:rsidRPr="0051240D">
              <w:rPr>
                <w:sz w:val="24"/>
                <w:szCs w:val="24"/>
              </w:rPr>
              <w:t>2</w:t>
            </w:r>
          </w:p>
        </w:tc>
        <w:tc>
          <w:tcPr>
            <w:tcW w:w="3353" w:type="dxa"/>
            <w:vAlign w:val="center"/>
          </w:tcPr>
          <w:p w:rsidR="00ED5B7B" w:rsidRPr="0051240D" w:rsidRDefault="00ED5B7B" w:rsidP="00952E91">
            <w:pPr>
              <w:keepNext/>
              <w:jc w:val="center"/>
              <w:rPr>
                <w:sz w:val="24"/>
                <w:szCs w:val="24"/>
              </w:rPr>
            </w:pPr>
            <w:r w:rsidRPr="0051240D">
              <w:rPr>
                <w:sz w:val="24"/>
                <w:szCs w:val="24"/>
              </w:rPr>
              <w:t>3</w:t>
            </w:r>
          </w:p>
        </w:tc>
        <w:tc>
          <w:tcPr>
            <w:tcW w:w="3496" w:type="dxa"/>
            <w:vAlign w:val="center"/>
          </w:tcPr>
          <w:p w:rsidR="00ED5B7B" w:rsidRPr="0051240D" w:rsidRDefault="00ED5B7B" w:rsidP="00952E91">
            <w:pPr>
              <w:keepNext/>
              <w:jc w:val="center"/>
              <w:rPr>
                <w:sz w:val="24"/>
                <w:szCs w:val="24"/>
              </w:rPr>
            </w:pPr>
            <w:r w:rsidRPr="0051240D">
              <w:rPr>
                <w:sz w:val="24"/>
                <w:szCs w:val="24"/>
              </w:rPr>
              <w:t>4</w:t>
            </w:r>
          </w:p>
        </w:tc>
        <w:tc>
          <w:tcPr>
            <w:tcW w:w="2012" w:type="dxa"/>
            <w:vAlign w:val="center"/>
          </w:tcPr>
          <w:p w:rsidR="00ED5B7B" w:rsidRPr="0051240D" w:rsidRDefault="00ED5B7B" w:rsidP="00952E91">
            <w:pPr>
              <w:keepNext/>
              <w:jc w:val="center"/>
              <w:rPr>
                <w:sz w:val="24"/>
                <w:szCs w:val="24"/>
              </w:rPr>
            </w:pPr>
            <w:r w:rsidRPr="0051240D">
              <w:rPr>
                <w:sz w:val="24"/>
                <w:szCs w:val="24"/>
              </w:rPr>
              <w:t>5</w:t>
            </w:r>
          </w:p>
        </w:tc>
        <w:tc>
          <w:tcPr>
            <w:tcW w:w="1769"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C5111F">
        <w:tc>
          <w:tcPr>
            <w:tcW w:w="531" w:type="dxa"/>
            <w:vAlign w:val="center"/>
          </w:tcPr>
          <w:p w:rsidR="00ED5B7B" w:rsidRPr="0051240D" w:rsidRDefault="00C5111F" w:rsidP="00952E91">
            <w:pPr>
              <w:keepNext/>
              <w:jc w:val="left"/>
              <w:rPr>
                <w:sz w:val="24"/>
                <w:szCs w:val="24"/>
              </w:rPr>
            </w:pPr>
            <w:r>
              <w:rPr>
                <w:sz w:val="24"/>
                <w:szCs w:val="24"/>
              </w:rPr>
              <w:t>2</w:t>
            </w:r>
          </w:p>
        </w:tc>
        <w:tc>
          <w:tcPr>
            <w:tcW w:w="362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353" w:type="dxa"/>
            <w:vAlign w:val="center"/>
          </w:tcPr>
          <w:p w:rsidR="00ED5B7B" w:rsidRPr="0051240D" w:rsidRDefault="00ED5B7B" w:rsidP="00952E91">
            <w:pPr>
              <w:keepNext/>
              <w:jc w:val="left"/>
              <w:rPr>
                <w:sz w:val="24"/>
                <w:szCs w:val="24"/>
              </w:rPr>
            </w:pPr>
            <w:r w:rsidRPr="0051240D">
              <w:rPr>
                <w:sz w:val="24"/>
                <w:szCs w:val="24"/>
              </w:rPr>
              <w:t> </w:t>
            </w:r>
          </w:p>
        </w:tc>
        <w:tc>
          <w:tcPr>
            <w:tcW w:w="3496"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2012" w:type="dxa"/>
            <w:vAlign w:val="center"/>
          </w:tcPr>
          <w:p w:rsidR="00ED5B7B" w:rsidRPr="0051240D" w:rsidRDefault="00ED5B7B" w:rsidP="00952E91">
            <w:pPr>
              <w:keepNext/>
              <w:jc w:val="left"/>
              <w:rPr>
                <w:sz w:val="24"/>
                <w:szCs w:val="24"/>
              </w:rPr>
            </w:pPr>
            <w:r w:rsidRPr="0051240D">
              <w:rPr>
                <w:sz w:val="24"/>
                <w:szCs w:val="24"/>
              </w:rPr>
              <w:t> </w:t>
            </w:r>
          </w:p>
        </w:tc>
        <w:tc>
          <w:tcPr>
            <w:tcW w:w="1769"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C5111F">
        <w:tc>
          <w:tcPr>
            <w:tcW w:w="531" w:type="dxa"/>
            <w:vAlign w:val="center"/>
          </w:tcPr>
          <w:p w:rsidR="00ED5B7B" w:rsidRPr="0051240D" w:rsidRDefault="00ED5B7B" w:rsidP="00952E91">
            <w:pPr>
              <w:keepNext/>
              <w:jc w:val="left"/>
              <w:rPr>
                <w:sz w:val="24"/>
                <w:szCs w:val="24"/>
              </w:rPr>
            </w:pPr>
            <w:r w:rsidRPr="0051240D">
              <w:rPr>
                <w:sz w:val="24"/>
                <w:szCs w:val="24"/>
              </w:rPr>
              <w:t> </w:t>
            </w:r>
          </w:p>
        </w:tc>
        <w:tc>
          <w:tcPr>
            <w:tcW w:w="362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353" w:type="dxa"/>
            <w:vAlign w:val="center"/>
          </w:tcPr>
          <w:p w:rsidR="00ED5B7B" w:rsidRPr="0051240D" w:rsidRDefault="00ED5B7B" w:rsidP="00952E91">
            <w:pPr>
              <w:keepNext/>
              <w:jc w:val="left"/>
              <w:rPr>
                <w:sz w:val="24"/>
                <w:szCs w:val="24"/>
              </w:rPr>
            </w:pPr>
            <w:r w:rsidRPr="0051240D">
              <w:rPr>
                <w:sz w:val="24"/>
                <w:szCs w:val="24"/>
              </w:rPr>
              <w:t> </w:t>
            </w:r>
          </w:p>
        </w:tc>
        <w:tc>
          <w:tcPr>
            <w:tcW w:w="3496" w:type="dxa"/>
            <w:vAlign w:val="center"/>
          </w:tcPr>
          <w:p w:rsidR="00ED5B7B" w:rsidRPr="0051240D" w:rsidRDefault="00ED5B7B" w:rsidP="00952E91">
            <w:pPr>
              <w:keepNext/>
              <w:jc w:val="left"/>
              <w:rPr>
                <w:sz w:val="24"/>
                <w:szCs w:val="24"/>
              </w:rPr>
            </w:pPr>
            <w:r w:rsidRPr="0051240D">
              <w:rPr>
                <w:sz w:val="24"/>
                <w:szCs w:val="24"/>
              </w:rPr>
              <w:t> </w:t>
            </w:r>
          </w:p>
        </w:tc>
        <w:tc>
          <w:tcPr>
            <w:tcW w:w="2012" w:type="dxa"/>
            <w:vAlign w:val="center"/>
          </w:tcPr>
          <w:p w:rsidR="00ED5B7B" w:rsidRPr="0051240D" w:rsidRDefault="00ED5B7B" w:rsidP="00952E91">
            <w:pPr>
              <w:keepNext/>
              <w:jc w:val="left"/>
              <w:rPr>
                <w:sz w:val="24"/>
                <w:szCs w:val="24"/>
              </w:rPr>
            </w:pPr>
            <w:r w:rsidRPr="0051240D">
              <w:rPr>
                <w:sz w:val="24"/>
                <w:szCs w:val="24"/>
              </w:rPr>
              <w:t> </w:t>
            </w:r>
          </w:p>
        </w:tc>
        <w:tc>
          <w:tcPr>
            <w:tcW w:w="1769"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C5111F">
        <w:tc>
          <w:tcPr>
            <w:tcW w:w="531" w:type="dxa"/>
            <w:vAlign w:val="center"/>
          </w:tcPr>
          <w:p w:rsidR="00ED5B7B" w:rsidRPr="0051240D" w:rsidRDefault="00C5111F" w:rsidP="00952E91">
            <w:pPr>
              <w:keepNext/>
              <w:jc w:val="left"/>
              <w:rPr>
                <w:sz w:val="24"/>
                <w:szCs w:val="24"/>
              </w:rPr>
            </w:pPr>
            <w:r>
              <w:rPr>
                <w:sz w:val="24"/>
                <w:szCs w:val="24"/>
              </w:rPr>
              <w:t>2</w:t>
            </w:r>
          </w:p>
        </w:tc>
        <w:tc>
          <w:tcPr>
            <w:tcW w:w="362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353"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496"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2012" w:type="dxa"/>
            <w:vAlign w:val="bottom"/>
          </w:tcPr>
          <w:p w:rsidR="00ED5B7B" w:rsidRPr="0051240D" w:rsidRDefault="00ED5B7B" w:rsidP="00952E91">
            <w:pPr>
              <w:keepNext/>
              <w:jc w:val="left"/>
              <w:rPr>
                <w:sz w:val="24"/>
                <w:szCs w:val="24"/>
              </w:rPr>
            </w:pPr>
            <w:r w:rsidRPr="0051240D">
              <w:rPr>
                <w:sz w:val="24"/>
                <w:szCs w:val="24"/>
              </w:rPr>
              <w:t> </w:t>
            </w:r>
          </w:p>
        </w:tc>
        <w:tc>
          <w:tcPr>
            <w:tcW w:w="1769" w:type="dxa"/>
            <w:vAlign w:val="bottom"/>
          </w:tcPr>
          <w:p w:rsidR="00ED5B7B" w:rsidRPr="0051240D" w:rsidRDefault="00ED5B7B" w:rsidP="00952E91">
            <w:pPr>
              <w:keepNext/>
              <w:jc w:val="left"/>
              <w:rPr>
                <w:sz w:val="24"/>
                <w:szCs w:val="24"/>
              </w:rPr>
            </w:pPr>
            <w:r w:rsidRPr="0051240D">
              <w:rPr>
                <w:sz w:val="24"/>
                <w:szCs w:val="24"/>
              </w:rPr>
              <w:t> </w:t>
            </w:r>
          </w:p>
        </w:tc>
      </w:tr>
    </w:tbl>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lastRenderedPageBreak/>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7"/>
    <w:bookmarkEnd w:id="288"/>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89" w:name="_Ref446502347"/>
      <w:bookmarkStart w:id="290" w:name="_Toc467849820"/>
      <w:bookmarkStart w:id="291" w:name="_Toc527040931"/>
      <w:bookmarkStart w:id="292"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4A630F">
        <w:rPr>
          <w:noProof/>
        </w:rPr>
        <w:t>2</w:t>
      </w:r>
      <w:r w:rsidR="0077120C">
        <w:rPr>
          <w:noProof/>
        </w:rPr>
        <w:fldChar w:fldCharType="end"/>
      </w:r>
      <w:r>
        <w:t>)</w:t>
      </w:r>
      <w:bookmarkEnd w:id="289"/>
      <w:bookmarkEnd w:id="290"/>
      <w:bookmarkEnd w:id="291"/>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lastRenderedPageBreak/>
        <w:br w:type="page"/>
      </w:r>
    </w:p>
    <w:p w:rsidR="00717734" w:rsidRDefault="00717734" w:rsidP="00714027">
      <w:pPr>
        <w:pStyle w:val="1"/>
        <w:sectPr w:rsidR="00717734" w:rsidSect="0028168B">
          <w:pgSz w:w="16838" w:h="11906" w:orient="landscape"/>
          <w:pgMar w:top="1134" w:right="1134" w:bottom="567" w:left="1134" w:header="709" w:footer="709" w:gutter="0"/>
          <w:cols w:space="708"/>
          <w:docGrid w:linePitch="360"/>
        </w:sectPr>
      </w:pPr>
      <w:bookmarkStart w:id="293" w:name="_Toc527040932"/>
    </w:p>
    <w:p w:rsidR="00714027" w:rsidRPr="001C784B" w:rsidRDefault="00714027" w:rsidP="00714027">
      <w:pPr>
        <w:pStyle w:val="1"/>
      </w:pPr>
      <w:r w:rsidRPr="001C784B">
        <w:lastRenderedPageBreak/>
        <w:t>Приложения к документации о закупке</w:t>
      </w:r>
      <w:bookmarkEnd w:id="292"/>
      <w:bookmarkEnd w:id="293"/>
    </w:p>
    <w:p w:rsidR="00714027" w:rsidRDefault="00714027" w:rsidP="00EE5874">
      <w:pPr>
        <w:pStyle w:val="11"/>
        <w:numPr>
          <w:ilvl w:val="0"/>
          <w:numId w:val="0"/>
        </w:numPr>
        <w:ind w:left="1134" w:hanging="1134"/>
      </w:pPr>
      <w:bookmarkStart w:id="294" w:name="_Ref443485882"/>
      <w:bookmarkStart w:id="295" w:name="_Ref443487149"/>
      <w:bookmarkStart w:id="296" w:name="_Toc467849822"/>
      <w:bookmarkStart w:id="297" w:name="_Toc527040933"/>
      <w:r w:rsidRPr="001C784B">
        <w:t xml:space="preserve">ПРИЛОЖЕНИЕ 1: Проект </w:t>
      </w:r>
      <w:r>
        <w:t>договора</w:t>
      </w:r>
      <w:bookmarkEnd w:id="294"/>
      <w:bookmarkEnd w:id="295"/>
      <w:bookmarkEnd w:id="296"/>
      <w:bookmarkEnd w:id="297"/>
    </w:p>
    <w:p w:rsidR="00C5111F" w:rsidRPr="00EA00DB" w:rsidRDefault="00C5111F" w:rsidP="00C5111F">
      <w:pPr>
        <w:shd w:val="clear" w:color="auto" w:fill="FFFFFF"/>
        <w:spacing w:before="0"/>
        <w:ind w:left="2628" w:right="2654"/>
        <w:jc w:val="center"/>
        <w:rPr>
          <w:b/>
          <w:bCs/>
          <w:spacing w:val="-3"/>
          <w:sz w:val="24"/>
          <w:szCs w:val="24"/>
        </w:rPr>
      </w:pPr>
      <w:r w:rsidRPr="00EA00DB">
        <w:rPr>
          <w:b/>
          <w:bCs/>
          <w:spacing w:val="-3"/>
          <w:sz w:val="24"/>
          <w:szCs w:val="24"/>
        </w:rPr>
        <w:t xml:space="preserve">ДОГОВОР № </w:t>
      </w:r>
    </w:p>
    <w:p w:rsidR="00C5111F" w:rsidRPr="00EA00DB" w:rsidRDefault="00C5111F" w:rsidP="00C5111F">
      <w:pPr>
        <w:shd w:val="clear" w:color="auto" w:fill="FFFFFF"/>
        <w:spacing w:before="0"/>
        <w:ind w:left="2628" w:right="2654"/>
        <w:jc w:val="center"/>
        <w:rPr>
          <w:b/>
          <w:bCs/>
          <w:spacing w:val="-4"/>
          <w:sz w:val="24"/>
          <w:szCs w:val="24"/>
        </w:rPr>
      </w:pPr>
      <w:r w:rsidRPr="00EA00DB">
        <w:rPr>
          <w:b/>
          <w:bCs/>
          <w:spacing w:val="-4"/>
          <w:sz w:val="24"/>
          <w:szCs w:val="24"/>
        </w:rPr>
        <w:t>ВОЗМЕЗДНОГО ОКАЗАНИЯ УСЛУГ</w:t>
      </w:r>
    </w:p>
    <w:p w:rsidR="00C5111F" w:rsidRPr="00EA00DB" w:rsidRDefault="00C5111F" w:rsidP="00C5111F">
      <w:pPr>
        <w:shd w:val="clear" w:color="auto" w:fill="FFFFFF"/>
        <w:ind w:left="2628" w:right="2654"/>
        <w:jc w:val="center"/>
        <w:rPr>
          <w:sz w:val="24"/>
          <w:szCs w:val="24"/>
        </w:rPr>
      </w:pPr>
    </w:p>
    <w:p w:rsidR="00C5111F" w:rsidRPr="00EA00DB" w:rsidRDefault="00C5111F" w:rsidP="00C5111F">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C5111F" w:rsidRPr="00EA00DB" w:rsidRDefault="00C5111F" w:rsidP="00C5111F">
      <w:pPr>
        <w:shd w:val="clear" w:color="auto" w:fill="FFFFFF"/>
        <w:ind w:left="14"/>
        <w:jc w:val="center"/>
        <w:rPr>
          <w:b/>
          <w:spacing w:val="-6"/>
          <w:sz w:val="24"/>
          <w:szCs w:val="24"/>
        </w:rPr>
      </w:pPr>
    </w:p>
    <w:p w:rsidR="00C5111F" w:rsidRPr="002B7BF9" w:rsidRDefault="00C5111F" w:rsidP="00C5111F">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sidRPr="00C5111F">
        <w:rPr>
          <w:rFonts w:eastAsia="Calibri"/>
          <w:b/>
          <w:sz w:val="24"/>
          <w:szCs w:val="24"/>
          <w:u w:val="single"/>
        </w:rPr>
        <w:t>________________________________________________________________________________</w:t>
      </w:r>
      <w:r w:rsidRPr="00C5111F">
        <w:rPr>
          <w:rFonts w:eastAsia="Calibri"/>
          <w:b/>
          <w:sz w:val="24"/>
          <w:szCs w:val="24"/>
        </w:rPr>
        <w:t xml:space="preserve">,  </w:t>
      </w:r>
    </w:p>
    <w:p w:rsidR="00C5111F" w:rsidRPr="002B7BF9" w:rsidRDefault="00C5111F" w:rsidP="00C5111F">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C5111F" w:rsidRPr="002B7BF9" w:rsidRDefault="00C5111F" w:rsidP="00C5111F">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C5111F" w:rsidRPr="002B7BF9" w:rsidRDefault="00C5111F" w:rsidP="00C5111F">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C5111F" w:rsidRPr="002B7BF9" w:rsidRDefault="00C5111F" w:rsidP="00C5111F">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C5111F" w:rsidRPr="002B7BF9" w:rsidRDefault="00C5111F" w:rsidP="00C5111F">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C5111F" w:rsidRPr="00EA00DB" w:rsidRDefault="00C5111F" w:rsidP="00C5111F">
      <w:pPr>
        <w:ind w:firstLine="709"/>
        <w:rPr>
          <w:spacing w:val="-2"/>
          <w:sz w:val="24"/>
          <w:szCs w:val="24"/>
        </w:rPr>
      </w:pPr>
    </w:p>
    <w:p w:rsidR="00C5111F" w:rsidRDefault="00C5111F" w:rsidP="00C511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rsidR="00C5111F" w:rsidRPr="00EA00DB" w:rsidRDefault="00C5111F" w:rsidP="00C5111F">
      <w:pPr>
        <w:shd w:val="clear" w:color="auto" w:fill="FFFFFF"/>
        <w:ind w:left="284" w:right="29"/>
        <w:rPr>
          <w:b/>
          <w:bCs/>
          <w:spacing w:val="-2"/>
          <w:sz w:val="24"/>
          <w:szCs w:val="24"/>
        </w:rPr>
      </w:pPr>
    </w:p>
    <w:p w:rsidR="00C5111F" w:rsidRPr="00524A32" w:rsidRDefault="00C5111F" w:rsidP="00C5111F">
      <w:pPr>
        <w:widowControl w:val="0"/>
        <w:numPr>
          <w:ilvl w:val="1"/>
          <w:numId w:val="27"/>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C5111F" w:rsidRPr="00EA00DB" w:rsidRDefault="00C5111F" w:rsidP="00C5111F">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C5111F" w:rsidRPr="00EA00DB" w:rsidRDefault="00C5111F" w:rsidP="00C5111F">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C5111F" w:rsidRPr="00270CB8" w:rsidRDefault="00C5111F" w:rsidP="00C5111F">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C5111F" w:rsidRPr="00A8754B" w:rsidRDefault="00C5111F" w:rsidP="00C5111F">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C5111F" w:rsidRPr="00811093" w:rsidRDefault="00C5111F" w:rsidP="00C5111F">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C5111F" w:rsidRPr="00C267E9" w:rsidRDefault="00C5111F" w:rsidP="00C5111F">
      <w:pPr>
        <w:widowControl w:val="0"/>
        <w:numPr>
          <w:ilvl w:val="0"/>
          <w:numId w:val="27"/>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C5111F" w:rsidRPr="00EA00DB" w:rsidRDefault="00C5111F" w:rsidP="00C5111F">
      <w:pPr>
        <w:shd w:val="clear" w:color="auto" w:fill="FFFFFF"/>
        <w:ind w:left="720" w:right="29"/>
        <w:rPr>
          <w:b/>
          <w:bCs/>
          <w:spacing w:val="-2"/>
          <w:sz w:val="24"/>
          <w:szCs w:val="24"/>
        </w:rPr>
      </w:pPr>
    </w:p>
    <w:p w:rsidR="00C5111F" w:rsidRPr="00EA00DB"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rsidR="00C5111F" w:rsidRPr="00EA00DB"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C5111F" w:rsidRPr="00EA00DB"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C5111F" w:rsidRPr="00DC1035"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 xml:space="preserve">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w:t>
      </w:r>
      <w:r w:rsidRPr="00DC1035">
        <w:rPr>
          <w:sz w:val="24"/>
          <w:szCs w:val="24"/>
        </w:rPr>
        <w:lastRenderedPageBreak/>
        <w:t>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C5111F" w:rsidRPr="00EA00DB"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C5111F" w:rsidRPr="00EA00DB"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C5111F" w:rsidRPr="00EA00DB"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C5111F" w:rsidRPr="0088367D"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C5111F" w:rsidRPr="0088367D"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C5111F" w:rsidRPr="0088367D" w:rsidRDefault="00C5111F" w:rsidP="00C5111F">
      <w:pPr>
        <w:widowControl w:val="0"/>
        <w:numPr>
          <w:ilvl w:val="1"/>
          <w:numId w:val="27"/>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C5111F" w:rsidRPr="00EA00DB" w:rsidRDefault="00C5111F" w:rsidP="00C5111F">
      <w:pPr>
        <w:shd w:val="clear" w:color="auto" w:fill="FFFFFF"/>
        <w:ind w:left="284" w:right="29"/>
        <w:rPr>
          <w:b/>
          <w:bCs/>
          <w:spacing w:val="-2"/>
          <w:sz w:val="24"/>
          <w:szCs w:val="24"/>
        </w:rPr>
      </w:pPr>
    </w:p>
    <w:p w:rsidR="00C5111F" w:rsidRPr="00150A5E" w:rsidRDefault="00C5111F" w:rsidP="00C511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C5111F" w:rsidRPr="00EA00DB" w:rsidRDefault="00C5111F" w:rsidP="00C5111F">
      <w:pPr>
        <w:shd w:val="clear" w:color="auto" w:fill="FFFFFF"/>
        <w:ind w:left="720" w:right="29"/>
        <w:rPr>
          <w:b/>
          <w:bCs/>
          <w:spacing w:val="-2"/>
          <w:sz w:val="24"/>
          <w:szCs w:val="24"/>
        </w:rPr>
      </w:pPr>
    </w:p>
    <w:p w:rsidR="00C5111F" w:rsidRPr="00EA00DB"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sidR="007E14E8">
        <w:rPr>
          <w:spacing w:val="-1"/>
          <w:sz w:val="24"/>
          <w:szCs w:val="24"/>
        </w:rPr>
        <w:t xml:space="preserve">в течении </w:t>
      </w:r>
      <w:bookmarkStart w:id="298" w:name="_GoBack"/>
      <w:bookmarkEnd w:id="298"/>
      <w:r w:rsidR="007E14E8">
        <w:rPr>
          <w:spacing w:val="-1"/>
          <w:sz w:val="24"/>
          <w:szCs w:val="24"/>
        </w:rPr>
        <w:t>210 календарных дней, с момента подписания договора -</w:t>
      </w:r>
    </w:p>
    <w:p w:rsidR="00C5111F" w:rsidRPr="0053344F" w:rsidRDefault="00C5111F" w:rsidP="00C5111F">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C5111F" w:rsidRDefault="00C5111F" w:rsidP="00C5111F">
      <w:pPr>
        <w:widowControl w:val="0"/>
        <w:numPr>
          <w:ilvl w:val="1"/>
          <w:numId w:val="27"/>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C5111F" w:rsidRDefault="00C5111F" w:rsidP="00C5111F">
      <w:pPr>
        <w:widowControl w:val="0"/>
        <w:numPr>
          <w:ilvl w:val="1"/>
          <w:numId w:val="27"/>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C5111F" w:rsidRDefault="00C5111F" w:rsidP="00C5111F">
      <w:pPr>
        <w:widowControl w:val="0"/>
        <w:numPr>
          <w:ilvl w:val="1"/>
          <w:numId w:val="27"/>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C5111F" w:rsidRDefault="00C5111F" w:rsidP="00C5111F">
      <w:pPr>
        <w:widowControl w:val="0"/>
        <w:numPr>
          <w:ilvl w:val="1"/>
          <w:numId w:val="27"/>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C5111F" w:rsidRPr="00F0281E" w:rsidRDefault="00C5111F" w:rsidP="00C5111F">
      <w:pPr>
        <w:tabs>
          <w:tab w:val="left" w:pos="1134"/>
        </w:tabs>
        <w:ind w:left="709"/>
        <w:rPr>
          <w:bCs/>
          <w:i/>
          <w:spacing w:val="-2"/>
          <w:sz w:val="24"/>
          <w:szCs w:val="24"/>
        </w:rPr>
      </w:pPr>
    </w:p>
    <w:p w:rsidR="00C5111F" w:rsidRPr="00150A5E" w:rsidRDefault="00C5111F" w:rsidP="00C5111F">
      <w:pPr>
        <w:widowControl w:val="0"/>
        <w:numPr>
          <w:ilvl w:val="0"/>
          <w:numId w:val="27"/>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C5111F" w:rsidRDefault="00C5111F" w:rsidP="00C5111F">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C5111F" w:rsidRDefault="00C5111F" w:rsidP="00C5111F">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C5111F" w:rsidRDefault="00C5111F" w:rsidP="00C5111F">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C5111F" w:rsidRDefault="00C5111F" w:rsidP="00C5111F">
      <w:pPr>
        <w:shd w:val="clear" w:color="auto" w:fill="FFFFFF"/>
        <w:ind w:right="29" w:firstLine="720"/>
        <w:rPr>
          <w:bCs/>
          <w:spacing w:val="-2"/>
          <w:sz w:val="24"/>
          <w:szCs w:val="24"/>
        </w:rPr>
      </w:pPr>
      <w:r>
        <w:rPr>
          <w:b/>
          <w:bCs/>
          <w:spacing w:val="-2"/>
          <w:sz w:val="24"/>
          <w:szCs w:val="24"/>
        </w:rPr>
        <w:lastRenderedPageBreak/>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C5111F" w:rsidRPr="00182970" w:rsidRDefault="00C5111F" w:rsidP="00C5111F">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C5111F" w:rsidRPr="00182970" w:rsidRDefault="00C5111F" w:rsidP="00C5111F">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C5111F" w:rsidRDefault="00C5111F" w:rsidP="00C5111F">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C5111F" w:rsidRPr="005E018F" w:rsidRDefault="00C5111F" w:rsidP="00C5111F">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C5111F" w:rsidRDefault="00C5111F" w:rsidP="00C5111F">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C5111F" w:rsidRPr="005E018F" w:rsidRDefault="00C5111F" w:rsidP="00C5111F">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C5111F" w:rsidRDefault="00C5111F" w:rsidP="00C5111F">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C5111F" w:rsidRDefault="00C5111F" w:rsidP="00C5111F">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C5111F" w:rsidRDefault="00C5111F" w:rsidP="00C5111F">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C5111F" w:rsidRDefault="00C5111F" w:rsidP="00C5111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C5111F" w:rsidRDefault="00C5111F" w:rsidP="00C5111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C5111F" w:rsidRDefault="00C5111F" w:rsidP="00C5111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C5111F" w:rsidRDefault="00C5111F" w:rsidP="00C5111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C5111F" w:rsidRDefault="00C5111F" w:rsidP="00C5111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C5111F" w:rsidRDefault="00C5111F" w:rsidP="00C5111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C5111F" w:rsidRDefault="00C5111F" w:rsidP="00C5111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C5111F" w:rsidRPr="006666BE" w:rsidRDefault="00C5111F" w:rsidP="00C5111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lastRenderedPageBreak/>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C5111F" w:rsidRPr="00150A5E" w:rsidRDefault="00C5111F" w:rsidP="00C5111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C5111F" w:rsidRPr="00EA00DB" w:rsidRDefault="00C5111F" w:rsidP="00C5111F">
      <w:pPr>
        <w:shd w:val="clear" w:color="auto" w:fill="FFFFFF"/>
        <w:ind w:right="29"/>
        <w:rPr>
          <w:b/>
          <w:bCs/>
          <w:spacing w:val="-2"/>
          <w:sz w:val="24"/>
          <w:szCs w:val="24"/>
        </w:rPr>
      </w:pPr>
    </w:p>
    <w:p w:rsidR="00C5111F" w:rsidRPr="004A7BCB" w:rsidRDefault="00C5111F" w:rsidP="00C5111F">
      <w:pPr>
        <w:widowControl w:val="0"/>
        <w:numPr>
          <w:ilvl w:val="1"/>
          <w:numId w:val="47"/>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C5111F" w:rsidRPr="004A7BCB" w:rsidRDefault="00C5111F" w:rsidP="00C5111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C5111F" w:rsidRDefault="00C5111F" w:rsidP="00C5111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C5111F" w:rsidRDefault="00C5111F" w:rsidP="00C5111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услуг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C5111F" w:rsidRPr="0071223C" w:rsidRDefault="00C5111F" w:rsidP="00C5111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C5111F" w:rsidRPr="0034033E" w:rsidRDefault="00C5111F" w:rsidP="00C5111F">
      <w:pPr>
        <w:widowControl w:val="0"/>
        <w:numPr>
          <w:ilvl w:val="2"/>
          <w:numId w:val="47"/>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C5111F" w:rsidRPr="00251CEF" w:rsidRDefault="00C5111F" w:rsidP="00C5111F">
      <w:pPr>
        <w:widowControl w:val="0"/>
        <w:numPr>
          <w:ilvl w:val="1"/>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C5111F" w:rsidRDefault="00C5111F" w:rsidP="00C5111F">
      <w:pPr>
        <w:widowControl w:val="0"/>
        <w:numPr>
          <w:ilvl w:val="2"/>
          <w:numId w:val="47"/>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C5111F" w:rsidRPr="008800E9" w:rsidRDefault="00C5111F" w:rsidP="00C5111F">
      <w:pPr>
        <w:widowControl w:val="0"/>
        <w:numPr>
          <w:ilvl w:val="2"/>
          <w:numId w:val="47"/>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C5111F" w:rsidRPr="00722A13" w:rsidRDefault="00C5111F" w:rsidP="00C5111F">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C5111F" w:rsidRPr="00EA00DB" w:rsidRDefault="00C5111F" w:rsidP="00C5111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C5111F" w:rsidRDefault="00C5111F" w:rsidP="00C5111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C5111F" w:rsidRPr="00251CEF" w:rsidRDefault="00C5111F" w:rsidP="00C5111F">
      <w:pPr>
        <w:widowControl w:val="0"/>
        <w:numPr>
          <w:ilvl w:val="1"/>
          <w:numId w:val="47"/>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C5111F" w:rsidRPr="00612FB4" w:rsidRDefault="00C5111F" w:rsidP="00C5111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rsidR="00C5111F" w:rsidRDefault="00C5111F" w:rsidP="00C5111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C5111F" w:rsidRPr="008800E9" w:rsidRDefault="00C5111F" w:rsidP="00C5111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C5111F" w:rsidRDefault="00C5111F" w:rsidP="00C5111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C5111F" w:rsidRPr="00DF6824" w:rsidRDefault="00C5111F" w:rsidP="00C5111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C5111F" w:rsidRPr="00EA00DB" w:rsidRDefault="00C5111F" w:rsidP="00C5111F">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C5111F" w:rsidRPr="00EA00DB" w:rsidRDefault="00C5111F" w:rsidP="00C5111F">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C5111F" w:rsidRDefault="00C5111F" w:rsidP="00C5111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3"/>
          <w:sz w:val="24"/>
          <w:szCs w:val="24"/>
        </w:rPr>
        <w:lastRenderedPageBreak/>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C5111F" w:rsidRPr="00B421FE" w:rsidRDefault="00C5111F" w:rsidP="00C5111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C5111F" w:rsidRPr="00612FB4" w:rsidRDefault="00C5111F" w:rsidP="00C5111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C5111F" w:rsidRPr="00612FB4" w:rsidRDefault="00C5111F" w:rsidP="00C5111F">
      <w:pPr>
        <w:widowControl w:val="0"/>
        <w:numPr>
          <w:ilvl w:val="2"/>
          <w:numId w:val="47"/>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C5111F" w:rsidRPr="00EA00DB" w:rsidRDefault="00C5111F" w:rsidP="00C5111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C5111F" w:rsidRPr="00EA00DB" w:rsidRDefault="00C5111F" w:rsidP="00C5111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C5111F" w:rsidRPr="00EA00DB" w:rsidRDefault="00C5111F" w:rsidP="00C5111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C5111F" w:rsidRPr="00EA00DB" w:rsidRDefault="00C5111F" w:rsidP="00C5111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C5111F" w:rsidRPr="0087676F" w:rsidRDefault="00C5111F" w:rsidP="00C5111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299" w:name="_Toc395712336"/>
    </w:p>
    <w:p w:rsidR="00C5111F" w:rsidRPr="00EA00DB" w:rsidRDefault="00C5111F" w:rsidP="00C5111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299"/>
    <w:p w:rsidR="00C5111F" w:rsidRPr="00EA00DB" w:rsidRDefault="00C5111F" w:rsidP="00C5111F">
      <w:pPr>
        <w:widowControl w:val="0"/>
        <w:numPr>
          <w:ilvl w:val="1"/>
          <w:numId w:val="47"/>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C5111F" w:rsidRPr="004075D7" w:rsidRDefault="00C5111F" w:rsidP="00C5111F">
      <w:pPr>
        <w:shd w:val="clear" w:color="auto" w:fill="FFFFFF"/>
        <w:ind w:left="284" w:right="29"/>
        <w:rPr>
          <w:b/>
          <w:bCs/>
          <w:spacing w:val="-2"/>
          <w:sz w:val="24"/>
          <w:szCs w:val="24"/>
        </w:rPr>
      </w:pPr>
    </w:p>
    <w:p w:rsidR="00C5111F" w:rsidRPr="007F2A38" w:rsidRDefault="00C5111F" w:rsidP="00C5111F">
      <w:pPr>
        <w:widowControl w:val="0"/>
        <w:numPr>
          <w:ilvl w:val="0"/>
          <w:numId w:val="47"/>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C5111F" w:rsidRDefault="00C5111F" w:rsidP="00C5111F">
      <w:pPr>
        <w:widowControl w:val="0"/>
        <w:numPr>
          <w:ilvl w:val="1"/>
          <w:numId w:val="46"/>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C5111F" w:rsidRDefault="00C5111F" w:rsidP="00C5111F">
      <w:pPr>
        <w:widowControl w:val="0"/>
        <w:numPr>
          <w:ilvl w:val="1"/>
          <w:numId w:val="46"/>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C5111F" w:rsidRPr="007F2A38" w:rsidRDefault="00C5111F" w:rsidP="00C5111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C5111F" w:rsidRPr="007F2A38" w:rsidRDefault="00C5111F" w:rsidP="00C5111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C5111F" w:rsidRPr="007F2A38" w:rsidRDefault="00C5111F" w:rsidP="00C5111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C5111F" w:rsidRPr="007F2A38" w:rsidRDefault="00C5111F" w:rsidP="00C5111F">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C5111F" w:rsidRPr="007F2A38" w:rsidRDefault="00C5111F" w:rsidP="00C5111F">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C5111F" w:rsidRDefault="00C5111F" w:rsidP="00C5111F">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C5111F" w:rsidRPr="00C9529A" w:rsidRDefault="00C5111F" w:rsidP="00C5111F">
      <w:pPr>
        <w:shd w:val="clear" w:color="auto" w:fill="FFFFFF"/>
        <w:ind w:right="29" w:firstLine="709"/>
        <w:rPr>
          <w:bCs/>
          <w:spacing w:val="-2"/>
          <w:sz w:val="24"/>
          <w:szCs w:val="24"/>
        </w:rPr>
      </w:pPr>
      <w:r w:rsidRPr="00C9529A">
        <w:rPr>
          <w:b/>
          <w:bCs/>
          <w:spacing w:val="-2"/>
          <w:sz w:val="24"/>
          <w:szCs w:val="24"/>
        </w:rPr>
        <w:lastRenderedPageBreak/>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C5111F" w:rsidRPr="00C9529A" w:rsidRDefault="00C5111F" w:rsidP="00C5111F">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C5111F" w:rsidRPr="00C9529A" w:rsidRDefault="00C5111F" w:rsidP="00C5111F">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C5111F" w:rsidRPr="00C9529A" w:rsidRDefault="00C5111F" w:rsidP="00C5111F">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C5111F" w:rsidRDefault="00C5111F" w:rsidP="00C5111F">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5111F" w:rsidRPr="007F2A38" w:rsidRDefault="00C5111F" w:rsidP="00C5111F">
      <w:pPr>
        <w:shd w:val="clear" w:color="auto" w:fill="FFFFFF"/>
        <w:ind w:right="29" w:firstLine="709"/>
        <w:rPr>
          <w:bCs/>
          <w:spacing w:val="-2"/>
          <w:sz w:val="24"/>
          <w:szCs w:val="24"/>
        </w:rPr>
      </w:pPr>
    </w:p>
    <w:p w:rsidR="00C5111F" w:rsidRPr="004075D7" w:rsidRDefault="00C5111F" w:rsidP="00C5111F">
      <w:pPr>
        <w:widowControl w:val="0"/>
        <w:numPr>
          <w:ilvl w:val="0"/>
          <w:numId w:val="46"/>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C5111F" w:rsidRDefault="00C5111F" w:rsidP="00C5111F">
      <w:pPr>
        <w:shd w:val="clear" w:color="auto" w:fill="FFFFFF"/>
        <w:ind w:right="29"/>
        <w:rPr>
          <w:b/>
          <w:bCs/>
          <w:spacing w:val="-2"/>
          <w:sz w:val="24"/>
          <w:szCs w:val="24"/>
        </w:rPr>
      </w:pPr>
    </w:p>
    <w:p w:rsidR="00C5111F"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C5111F"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C5111F"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C5111F"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C5111F"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C5111F"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C5111F"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C5111F" w:rsidRPr="00EE2409"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C5111F" w:rsidRPr="00EA00DB" w:rsidRDefault="00C5111F" w:rsidP="00C5111F">
      <w:pPr>
        <w:spacing w:line="276" w:lineRule="auto"/>
        <w:ind w:firstLine="709"/>
        <w:rPr>
          <w:sz w:val="24"/>
          <w:szCs w:val="24"/>
        </w:rPr>
      </w:pPr>
      <w:r w:rsidRPr="00EA00DB">
        <w:rPr>
          <w:sz w:val="24"/>
          <w:szCs w:val="24"/>
        </w:rPr>
        <w:t>- безвозмездного устранения недостатков в разумный срок;</w:t>
      </w:r>
    </w:p>
    <w:p w:rsidR="00C5111F" w:rsidRPr="00EA00DB" w:rsidRDefault="00C5111F" w:rsidP="00C5111F">
      <w:pPr>
        <w:spacing w:line="276" w:lineRule="auto"/>
        <w:ind w:firstLine="709"/>
        <w:rPr>
          <w:sz w:val="24"/>
          <w:szCs w:val="24"/>
        </w:rPr>
      </w:pPr>
      <w:r w:rsidRPr="00EA00DB">
        <w:rPr>
          <w:sz w:val="24"/>
          <w:szCs w:val="24"/>
        </w:rPr>
        <w:t>- соразмерного уменьшения установленной за работу цены.</w:t>
      </w:r>
    </w:p>
    <w:p w:rsidR="00C5111F" w:rsidRPr="00386E88"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C5111F" w:rsidRPr="004075D7"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386E88">
        <w:rPr>
          <w:sz w:val="24"/>
          <w:szCs w:val="24"/>
        </w:rPr>
        <w:t xml:space="preserve">За нарушение срока оказания услуг ИСПОЛНИТЕЛЬ уплачивает ЗАКАЗЧИКУ </w:t>
      </w:r>
      <w:r w:rsidRPr="00386E88">
        <w:rPr>
          <w:sz w:val="24"/>
          <w:szCs w:val="24"/>
        </w:rPr>
        <w:lastRenderedPageBreak/>
        <w:t>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C5111F" w:rsidRPr="00EA00DB"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C5111F" w:rsidRPr="00EA00DB"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C5111F" w:rsidRPr="00EA00DB"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5111F" w:rsidRPr="00EA00DB"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5111F" w:rsidRPr="00EA00DB"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C5111F" w:rsidRPr="00D95037"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C5111F"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C5111F" w:rsidRPr="00EA00DB" w:rsidRDefault="00C5111F" w:rsidP="00C5111F">
      <w:pPr>
        <w:shd w:val="clear" w:color="auto" w:fill="FFFFFF"/>
        <w:ind w:right="29" w:firstLine="709"/>
        <w:rPr>
          <w:b/>
          <w:bCs/>
          <w:spacing w:val="-2"/>
          <w:sz w:val="24"/>
          <w:szCs w:val="24"/>
        </w:rPr>
      </w:pPr>
    </w:p>
    <w:p w:rsidR="00C5111F" w:rsidRPr="00150A5E" w:rsidRDefault="00C5111F" w:rsidP="00C5111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C5111F" w:rsidRPr="00EA00DB" w:rsidRDefault="00C5111F" w:rsidP="00C5111F">
      <w:pPr>
        <w:shd w:val="clear" w:color="auto" w:fill="FFFFFF"/>
        <w:ind w:left="720" w:right="29"/>
        <w:rPr>
          <w:b/>
          <w:bCs/>
          <w:spacing w:val="-2"/>
          <w:sz w:val="24"/>
          <w:szCs w:val="24"/>
        </w:rPr>
      </w:pPr>
    </w:p>
    <w:p w:rsidR="00C5111F" w:rsidRPr="00EA00DB" w:rsidRDefault="00C5111F" w:rsidP="00C5111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C5111F" w:rsidRPr="00EA00DB" w:rsidRDefault="00C5111F" w:rsidP="00C5111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C5111F" w:rsidRPr="00EA00DB" w:rsidRDefault="00C5111F" w:rsidP="00C5111F">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5111F" w:rsidRPr="00EA00DB" w:rsidRDefault="00C5111F" w:rsidP="00C5111F">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C5111F" w:rsidRPr="00EA00DB" w:rsidRDefault="00C5111F" w:rsidP="00C5111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C5111F" w:rsidRPr="00EA00DB" w:rsidRDefault="00C5111F" w:rsidP="00C5111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w:t>
      </w:r>
      <w:r w:rsidRPr="00EA00DB">
        <w:rPr>
          <w:sz w:val="24"/>
          <w:szCs w:val="24"/>
        </w:rPr>
        <w:lastRenderedPageBreak/>
        <w:t xml:space="preserve">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C5111F" w:rsidRPr="00EA00DB" w:rsidRDefault="00C5111F" w:rsidP="00C5111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C5111F" w:rsidRPr="00EA00DB" w:rsidRDefault="00C5111F" w:rsidP="00C5111F">
      <w:pPr>
        <w:shd w:val="clear" w:color="auto" w:fill="FFFFFF"/>
        <w:ind w:left="284" w:right="29"/>
        <w:rPr>
          <w:b/>
          <w:bCs/>
          <w:spacing w:val="-2"/>
          <w:sz w:val="24"/>
          <w:szCs w:val="24"/>
        </w:rPr>
      </w:pPr>
    </w:p>
    <w:p w:rsidR="00C5111F" w:rsidRPr="00150A5E" w:rsidRDefault="00C5111F" w:rsidP="00C5111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C5111F" w:rsidRPr="00EA00DB" w:rsidRDefault="00C5111F" w:rsidP="00C5111F">
      <w:pPr>
        <w:shd w:val="clear" w:color="auto" w:fill="FFFFFF"/>
        <w:ind w:left="720" w:right="29"/>
        <w:rPr>
          <w:b/>
          <w:bCs/>
          <w:spacing w:val="-2"/>
          <w:sz w:val="24"/>
          <w:szCs w:val="24"/>
        </w:rPr>
      </w:pPr>
    </w:p>
    <w:p w:rsidR="00C5111F" w:rsidRPr="00EA00DB" w:rsidRDefault="00C5111F" w:rsidP="00C5111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5111F" w:rsidRPr="00EA00DB" w:rsidRDefault="00C5111F" w:rsidP="00C5111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C5111F" w:rsidRPr="00EA00DB" w:rsidRDefault="00C5111F" w:rsidP="00C5111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C5111F" w:rsidRPr="00EA00DB" w:rsidRDefault="00C5111F" w:rsidP="00C5111F">
      <w:pPr>
        <w:shd w:val="clear" w:color="auto" w:fill="FFFFFF"/>
        <w:ind w:left="284" w:right="29"/>
        <w:rPr>
          <w:b/>
          <w:bCs/>
          <w:spacing w:val="-2"/>
          <w:sz w:val="24"/>
          <w:szCs w:val="24"/>
        </w:rPr>
      </w:pPr>
    </w:p>
    <w:p w:rsidR="00C5111F" w:rsidRPr="00150A5E" w:rsidRDefault="00C5111F" w:rsidP="00C5111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C5111F" w:rsidRPr="00EA00DB" w:rsidRDefault="00C5111F" w:rsidP="00C5111F">
      <w:pPr>
        <w:shd w:val="clear" w:color="auto" w:fill="FFFFFF"/>
        <w:ind w:left="720" w:right="29"/>
        <w:rPr>
          <w:b/>
          <w:bCs/>
          <w:spacing w:val="-2"/>
          <w:sz w:val="24"/>
          <w:szCs w:val="24"/>
        </w:rPr>
      </w:pPr>
    </w:p>
    <w:p w:rsidR="00C5111F" w:rsidRPr="00EA00DB"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C5111F" w:rsidRPr="00EA00DB" w:rsidRDefault="00C5111F" w:rsidP="00C5111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5111F" w:rsidRPr="00EA00DB" w:rsidRDefault="00C5111F" w:rsidP="00C5111F">
      <w:pPr>
        <w:shd w:val="clear" w:color="auto" w:fill="FFFFFF"/>
        <w:ind w:left="284" w:right="29"/>
        <w:rPr>
          <w:b/>
          <w:bCs/>
          <w:spacing w:val="-2"/>
          <w:sz w:val="24"/>
          <w:szCs w:val="24"/>
        </w:rPr>
      </w:pPr>
    </w:p>
    <w:p w:rsidR="00C5111F" w:rsidRPr="00150A5E" w:rsidRDefault="00C5111F" w:rsidP="00C5111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C5111F" w:rsidRPr="00EA00DB" w:rsidRDefault="00C5111F" w:rsidP="00C5111F">
      <w:pPr>
        <w:shd w:val="clear" w:color="auto" w:fill="FFFFFF"/>
        <w:ind w:left="720" w:right="29"/>
        <w:rPr>
          <w:b/>
          <w:bCs/>
          <w:spacing w:val="-2"/>
          <w:sz w:val="24"/>
          <w:szCs w:val="24"/>
        </w:rPr>
      </w:pPr>
    </w:p>
    <w:p w:rsidR="00C5111F" w:rsidRPr="00EA00DB"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C5111F" w:rsidRPr="00EA00DB" w:rsidRDefault="00C5111F" w:rsidP="00C5111F">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C5111F" w:rsidRPr="00EA00DB" w:rsidRDefault="00C5111F" w:rsidP="00C5111F">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C5111F" w:rsidRPr="00EA00DB" w:rsidRDefault="00C5111F" w:rsidP="00C5111F">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C5111F" w:rsidRPr="00EA00DB"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5111F" w:rsidRPr="00EA00DB"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C5111F" w:rsidRPr="00EA00DB"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C5111F" w:rsidRPr="00EA00DB"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lastRenderedPageBreak/>
        <w:t>заключенных договоров.</w:t>
      </w:r>
    </w:p>
    <w:p w:rsidR="00C5111F" w:rsidRPr="00EA00DB"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C5111F" w:rsidRPr="00EA00DB"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5111F" w:rsidRPr="009240AF"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C5111F" w:rsidRPr="009240AF"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C5111F" w:rsidRPr="009240AF" w:rsidRDefault="00C5111F" w:rsidP="00C5111F">
      <w:pPr>
        <w:widowControl w:val="0"/>
        <w:numPr>
          <w:ilvl w:val="1"/>
          <w:numId w:val="44"/>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C5111F" w:rsidRPr="009240AF" w:rsidRDefault="00C5111F" w:rsidP="00C5111F">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C5111F" w:rsidRPr="009240AF" w:rsidRDefault="00C5111F" w:rsidP="00C5111F">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C5111F" w:rsidRPr="00EA00DB" w:rsidRDefault="00C5111F" w:rsidP="00C5111F">
      <w:pPr>
        <w:shd w:val="clear" w:color="auto" w:fill="FFFFFF"/>
        <w:ind w:left="284" w:right="29"/>
        <w:rPr>
          <w:b/>
          <w:bCs/>
          <w:spacing w:val="-2"/>
          <w:sz w:val="24"/>
          <w:szCs w:val="24"/>
        </w:rPr>
      </w:pPr>
    </w:p>
    <w:p w:rsidR="00C5111F" w:rsidRPr="00150A5E" w:rsidRDefault="00C5111F" w:rsidP="00C5111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C5111F" w:rsidRPr="00EA00DB" w:rsidRDefault="00C5111F" w:rsidP="00C5111F">
      <w:pPr>
        <w:shd w:val="clear" w:color="auto" w:fill="FFFFFF"/>
        <w:ind w:left="720" w:right="29"/>
        <w:rPr>
          <w:b/>
          <w:bCs/>
          <w:spacing w:val="-2"/>
          <w:sz w:val="24"/>
          <w:szCs w:val="24"/>
        </w:rPr>
      </w:pPr>
    </w:p>
    <w:p w:rsidR="00C5111F" w:rsidRPr="00EA00DB" w:rsidRDefault="00C5111F" w:rsidP="00C5111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C5111F" w:rsidRPr="004C55E9" w:rsidRDefault="00C5111F" w:rsidP="00C5111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C5111F" w:rsidRPr="00527D25" w:rsidRDefault="00C5111F" w:rsidP="00C5111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C5111F" w:rsidRPr="00EA00DB" w:rsidRDefault="00C5111F" w:rsidP="00C5111F">
      <w:pPr>
        <w:shd w:val="clear" w:color="auto" w:fill="FFFFFF"/>
        <w:ind w:left="284" w:right="29"/>
        <w:rPr>
          <w:bCs/>
          <w:spacing w:val="-2"/>
          <w:sz w:val="24"/>
          <w:szCs w:val="24"/>
        </w:rPr>
      </w:pPr>
    </w:p>
    <w:p w:rsidR="00C5111F" w:rsidRPr="00150A5E" w:rsidRDefault="00C5111F" w:rsidP="00C5111F">
      <w:pPr>
        <w:widowControl w:val="0"/>
        <w:numPr>
          <w:ilvl w:val="0"/>
          <w:numId w:val="44"/>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C5111F" w:rsidRPr="0070777F" w:rsidRDefault="00C5111F" w:rsidP="00C5111F">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C5111F" w:rsidRPr="0070777F" w:rsidTr="00C5111F">
        <w:tc>
          <w:tcPr>
            <w:tcW w:w="6087" w:type="dxa"/>
            <w:gridSpan w:val="2"/>
            <w:shd w:val="clear" w:color="auto" w:fill="auto"/>
          </w:tcPr>
          <w:p w:rsidR="00C5111F" w:rsidRPr="0070777F" w:rsidRDefault="00C5111F" w:rsidP="00C5111F">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C5111F" w:rsidRPr="0070777F" w:rsidRDefault="00C5111F" w:rsidP="00C5111F">
            <w:pPr>
              <w:shd w:val="clear" w:color="auto" w:fill="FFFFFF"/>
              <w:spacing w:line="252" w:lineRule="exact"/>
              <w:ind w:left="2"/>
              <w:rPr>
                <w:b/>
                <w:bCs/>
                <w:color w:val="252525"/>
                <w:spacing w:val="-7"/>
                <w:sz w:val="24"/>
                <w:szCs w:val="24"/>
              </w:rPr>
            </w:pPr>
          </w:p>
          <w:p w:rsidR="00C5111F" w:rsidRPr="004B3B2A" w:rsidRDefault="00C5111F" w:rsidP="00C5111F">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C5111F" w:rsidRPr="004B3B2A" w:rsidRDefault="00C5111F" w:rsidP="00C5111F">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C5111F" w:rsidRPr="004B3B2A" w:rsidRDefault="00C5111F" w:rsidP="00C5111F">
            <w:pPr>
              <w:overflowPunct w:val="0"/>
              <w:textAlignment w:val="baseline"/>
              <w:rPr>
                <w:sz w:val="24"/>
                <w:szCs w:val="24"/>
              </w:rPr>
            </w:pPr>
            <w:r>
              <w:rPr>
                <w:sz w:val="24"/>
                <w:szCs w:val="24"/>
              </w:rPr>
              <w:t>Телефон / Факс: 841136-4-45-2</w:t>
            </w:r>
            <w:r w:rsidRPr="004B3B2A">
              <w:rPr>
                <w:sz w:val="24"/>
                <w:szCs w:val="24"/>
              </w:rPr>
              <w:t>7</w:t>
            </w:r>
          </w:p>
          <w:p w:rsidR="00C5111F" w:rsidRPr="004B3B2A" w:rsidRDefault="00C5111F" w:rsidP="00C5111F">
            <w:pPr>
              <w:overflowPunct w:val="0"/>
              <w:textAlignment w:val="baseline"/>
              <w:rPr>
                <w:sz w:val="24"/>
                <w:szCs w:val="24"/>
              </w:rPr>
            </w:pPr>
            <w:r w:rsidRPr="004B3B2A">
              <w:rPr>
                <w:sz w:val="24"/>
                <w:szCs w:val="24"/>
              </w:rPr>
              <w:t>Расчетный счет № 40703810476030000071</w:t>
            </w:r>
          </w:p>
          <w:p w:rsidR="00C5111F" w:rsidRPr="007C027F" w:rsidRDefault="00C5111F" w:rsidP="00C5111F">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C5111F" w:rsidRPr="004B3B2A" w:rsidRDefault="00C5111F" w:rsidP="00C5111F">
            <w:pPr>
              <w:overflowPunct w:val="0"/>
              <w:textAlignment w:val="baseline"/>
              <w:rPr>
                <w:sz w:val="24"/>
                <w:szCs w:val="24"/>
              </w:rPr>
            </w:pPr>
            <w:r w:rsidRPr="004B3B2A">
              <w:rPr>
                <w:sz w:val="24"/>
                <w:szCs w:val="24"/>
              </w:rPr>
              <w:t>кор/счет 30101810400000000609</w:t>
            </w:r>
          </w:p>
          <w:p w:rsidR="00C5111F" w:rsidRPr="004B3B2A" w:rsidRDefault="00C5111F" w:rsidP="00C5111F">
            <w:pPr>
              <w:overflowPunct w:val="0"/>
              <w:textAlignment w:val="baseline"/>
              <w:rPr>
                <w:sz w:val="24"/>
                <w:szCs w:val="24"/>
              </w:rPr>
            </w:pPr>
            <w:r w:rsidRPr="004B3B2A">
              <w:rPr>
                <w:sz w:val="24"/>
                <w:szCs w:val="24"/>
              </w:rPr>
              <w:t>БИК  049805609, ИНН 1433025906</w:t>
            </w:r>
          </w:p>
          <w:p w:rsidR="00C5111F" w:rsidRPr="004B3B2A" w:rsidRDefault="00C5111F" w:rsidP="00C5111F">
            <w:pPr>
              <w:overflowPunct w:val="0"/>
              <w:textAlignment w:val="baseline"/>
              <w:rPr>
                <w:sz w:val="24"/>
                <w:szCs w:val="24"/>
              </w:rPr>
            </w:pPr>
            <w:r w:rsidRPr="004B3B2A">
              <w:rPr>
                <w:sz w:val="24"/>
                <w:szCs w:val="24"/>
              </w:rPr>
              <w:t>КПП 143301001</w:t>
            </w:r>
          </w:p>
          <w:p w:rsidR="00C5111F" w:rsidRPr="0070777F" w:rsidRDefault="00C5111F" w:rsidP="00C5111F">
            <w:pPr>
              <w:rPr>
                <w:b/>
                <w:bCs/>
                <w:color w:val="252525"/>
                <w:spacing w:val="-1"/>
                <w:sz w:val="24"/>
                <w:szCs w:val="24"/>
              </w:rPr>
            </w:pPr>
          </w:p>
        </w:tc>
        <w:tc>
          <w:tcPr>
            <w:tcW w:w="4403" w:type="dxa"/>
            <w:shd w:val="clear" w:color="auto" w:fill="auto"/>
          </w:tcPr>
          <w:p w:rsidR="00C5111F" w:rsidRPr="0070777F" w:rsidRDefault="00C5111F" w:rsidP="00C5111F">
            <w:pPr>
              <w:shd w:val="clear" w:color="auto" w:fill="FFFFFF"/>
              <w:rPr>
                <w:b/>
                <w:bCs/>
                <w:color w:val="252525"/>
                <w:spacing w:val="-7"/>
                <w:sz w:val="24"/>
                <w:szCs w:val="24"/>
              </w:rPr>
            </w:pPr>
            <w:r w:rsidRPr="0070777F">
              <w:rPr>
                <w:b/>
                <w:bCs/>
                <w:color w:val="252525"/>
                <w:spacing w:val="-7"/>
                <w:sz w:val="24"/>
                <w:szCs w:val="24"/>
              </w:rPr>
              <w:t>ИСПОЛНИТЕЛЬ:</w:t>
            </w:r>
          </w:p>
          <w:p w:rsidR="00C5111F" w:rsidRPr="0070777F" w:rsidRDefault="00C5111F" w:rsidP="00C5111F">
            <w:pPr>
              <w:shd w:val="clear" w:color="auto" w:fill="FFFFFF"/>
              <w:rPr>
                <w:b/>
                <w:bCs/>
                <w:color w:val="252525"/>
                <w:spacing w:val="-7"/>
                <w:sz w:val="24"/>
                <w:szCs w:val="24"/>
              </w:rPr>
            </w:pPr>
          </w:p>
          <w:p w:rsidR="00C5111F" w:rsidRPr="0070777F" w:rsidRDefault="00C5111F" w:rsidP="00C5111F">
            <w:pPr>
              <w:rPr>
                <w:bCs/>
                <w:spacing w:val="-7"/>
                <w:sz w:val="24"/>
                <w:szCs w:val="24"/>
              </w:rPr>
            </w:pPr>
            <w:r w:rsidRPr="0070777F">
              <w:rPr>
                <w:bCs/>
                <w:spacing w:val="-7"/>
                <w:sz w:val="24"/>
                <w:szCs w:val="24"/>
              </w:rPr>
              <w:t>___________________________________</w:t>
            </w:r>
          </w:p>
          <w:p w:rsidR="00C5111F" w:rsidRPr="0070777F" w:rsidRDefault="00C5111F" w:rsidP="00C5111F">
            <w:pPr>
              <w:rPr>
                <w:b/>
                <w:bCs/>
                <w:color w:val="252525"/>
                <w:spacing w:val="-1"/>
                <w:sz w:val="24"/>
                <w:szCs w:val="24"/>
              </w:rPr>
            </w:pPr>
            <w:r w:rsidRPr="0070777F">
              <w:rPr>
                <w:b/>
                <w:bCs/>
                <w:color w:val="252525"/>
                <w:spacing w:val="-1"/>
                <w:sz w:val="24"/>
                <w:szCs w:val="24"/>
              </w:rPr>
              <w:t>___________________</w:t>
            </w:r>
          </w:p>
          <w:p w:rsidR="00C5111F" w:rsidRPr="0070777F" w:rsidRDefault="00C5111F" w:rsidP="00C5111F">
            <w:pPr>
              <w:rPr>
                <w:b/>
                <w:bCs/>
                <w:color w:val="252525"/>
                <w:spacing w:val="-1"/>
                <w:sz w:val="24"/>
                <w:szCs w:val="24"/>
              </w:rPr>
            </w:pPr>
            <w:r w:rsidRPr="005D4AC0">
              <w:rPr>
                <w:bCs/>
                <w:color w:val="252525"/>
                <w:spacing w:val="-1"/>
                <w:sz w:val="24"/>
                <w:szCs w:val="24"/>
              </w:rPr>
              <w:t>Юридический адрес</w:t>
            </w:r>
            <w:r>
              <w:rPr>
                <w:b/>
                <w:bCs/>
                <w:color w:val="252525"/>
                <w:spacing w:val="-1"/>
                <w:sz w:val="24"/>
                <w:szCs w:val="24"/>
              </w:rPr>
              <w:t>:</w:t>
            </w:r>
            <w:r w:rsidRPr="0070777F">
              <w:rPr>
                <w:b/>
                <w:bCs/>
                <w:color w:val="252525"/>
                <w:spacing w:val="-1"/>
                <w:sz w:val="24"/>
                <w:szCs w:val="24"/>
              </w:rPr>
              <w:t>___________</w:t>
            </w:r>
            <w:r>
              <w:rPr>
                <w:b/>
                <w:bCs/>
                <w:color w:val="252525"/>
                <w:spacing w:val="-1"/>
                <w:sz w:val="24"/>
                <w:szCs w:val="24"/>
              </w:rPr>
              <w:t>_____</w:t>
            </w:r>
            <w:r w:rsidRPr="0070777F">
              <w:rPr>
                <w:b/>
                <w:bCs/>
                <w:color w:val="252525"/>
                <w:spacing w:val="-1"/>
                <w:sz w:val="24"/>
                <w:szCs w:val="24"/>
              </w:rPr>
              <w:t xml:space="preserve"> </w:t>
            </w:r>
          </w:p>
          <w:p w:rsidR="00C5111F" w:rsidRDefault="00C5111F" w:rsidP="00C5111F">
            <w:pPr>
              <w:rPr>
                <w:bCs/>
                <w:color w:val="252525"/>
                <w:spacing w:val="-1"/>
                <w:sz w:val="24"/>
                <w:szCs w:val="24"/>
              </w:rPr>
            </w:pPr>
            <w:r w:rsidRPr="005D4AC0">
              <w:rPr>
                <w:bCs/>
                <w:color w:val="252525"/>
                <w:spacing w:val="-1"/>
                <w:sz w:val="24"/>
                <w:szCs w:val="24"/>
              </w:rPr>
              <w:t>Почтовый адрес:______________</w:t>
            </w:r>
            <w:r>
              <w:rPr>
                <w:bCs/>
                <w:color w:val="252525"/>
                <w:spacing w:val="-1"/>
                <w:sz w:val="24"/>
                <w:szCs w:val="24"/>
              </w:rPr>
              <w:t>__</w:t>
            </w:r>
            <w:r w:rsidRPr="005D4AC0">
              <w:rPr>
                <w:bCs/>
                <w:color w:val="252525"/>
                <w:spacing w:val="-1"/>
                <w:sz w:val="24"/>
                <w:szCs w:val="24"/>
              </w:rPr>
              <w:t>____</w:t>
            </w:r>
          </w:p>
          <w:p w:rsidR="00C5111F" w:rsidRDefault="00C5111F" w:rsidP="00C5111F">
            <w:pPr>
              <w:rPr>
                <w:sz w:val="24"/>
                <w:szCs w:val="24"/>
              </w:rPr>
            </w:pPr>
            <w:r w:rsidRPr="004B3B2A">
              <w:rPr>
                <w:sz w:val="24"/>
                <w:szCs w:val="24"/>
              </w:rPr>
              <w:t>ИНН</w:t>
            </w:r>
          </w:p>
          <w:p w:rsidR="00C5111F" w:rsidRDefault="00C5111F" w:rsidP="00C5111F">
            <w:pPr>
              <w:rPr>
                <w:sz w:val="24"/>
                <w:szCs w:val="24"/>
              </w:rPr>
            </w:pPr>
            <w:r>
              <w:rPr>
                <w:sz w:val="24"/>
                <w:szCs w:val="24"/>
              </w:rPr>
              <w:t>КПП</w:t>
            </w:r>
          </w:p>
          <w:p w:rsidR="00C5111F" w:rsidRDefault="00C5111F" w:rsidP="00C5111F">
            <w:pPr>
              <w:rPr>
                <w:sz w:val="24"/>
                <w:szCs w:val="24"/>
              </w:rPr>
            </w:pPr>
            <w:r>
              <w:rPr>
                <w:sz w:val="24"/>
                <w:szCs w:val="24"/>
              </w:rPr>
              <w:t>ОГРН</w:t>
            </w:r>
          </w:p>
          <w:p w:rsidR="00C5111F" w:rsidRDefault="00C5111F" w:rsidP="00C5111F">
            <w:pPr>
              <w:rPr>
                <w:sz w:val="24"/>
                <w:szCs w:val="24"/>
              </w:rPr>
            </w:pPr>
            <w:r>
              <w:rPr>
                <w:sz w:val="24"/>
                <w:szCs w:val="24"/>
              </w:rPr>
              <w:t>БИК</w:t>
            </w:r>
          </w:p>
          <w:p w:rsidR="00C5111F" w:rsidRDefault="00C5111F" w:rsidP="00C5111F">
            <w:pPr>
              <w:rPr>
                <w:sz w:val="24"/>
                <w:szCs w:val="24"/>
              </w:rPr>
            </w:pPr>
            <w:r w:rsidRPr="004B3B2A">
              <w:rPr>
                <w:sz w:val="24"/>
                <w:szCs w:val="24"/>
              </w:rPr>
              <w:t>Р</w:t>
            </w:r>
            <w:r>
              <w:rPr>
                <w:sz w:val="24"/>
                <w:szCs w:val="24"/>
              </w:rPr>
              <w:t>/</w:t>
            </w:r>
            <w:r w:rsidRPr="004B3B2A">
              <w:rPr>
                <w:sz w:val="24"/>
                <w:szCs w:val="24"/>
              </w:rPr>
              <w:t>с</w:t>
            </w:r>
            <w:r>
              <w:rPr>
                <w:sz w:val="24"/>
                <w:szCs w:val="24"/>
              </w:rPr>
              <w:t xml:space="preserve"> </w:t>
            </w:r>
          </w:p>
          <w:p w:rsidR="00C5111F" w:rsidRDefault="00C5111F" w:rsidP="00C5111F">
            <w:pPr>
              <w:rPr>
                <w:sz w:val="24"/>
                <w:szCs w:val="24"/>
              </w:rPr>
            </w:pPr>
            <w:r>
              <w:rPr>
                <w:sz w:val="24"/>
                <w:szCs w:val="24"/>
              </w:rPr>
              <w:t>К/с</w:t>
            </w:r>
          </w:p>
          <w:p w:rsidR="00C5111F" w:rsidRDefault="00C5111F" w:rsidP="00C5111F">
            <w:pPr>
              <w:rPr>
                <w:sz w:val="24"/>
                <w:szCs w:val="24"/>
              </w:rPr>
            </w:pPr>
            <w:r>
              <w:rPr>
                <w:sz w:val="24"/>
                <w:szCs w:val="24"/>
              </w:rPr>
              <w:t>Телефон / Факс:</w:t>
            </w:r>
          </w:p>
          <w:p w:rsidR="00C5111F" w:rsidRPr="005D4AC0" w:rsidRDefault="00C5111F" w:rsidP="00C5111F">
            <w:pPr>
              <w:rPr>
                <w:bCs/>
                <w:color w:val="252525"/>
                <w:spacing w:val="-1"/>
                <w:sz w:val="24"/>
                <w:szCs w:val="24"/>
              </w:rPr>
            </w:pPr>
            <w:r>
              <w:rPr>
                <w:sz w:val="24"/>
                <w:szCs w:val="24"/>
                <w:lang w:val="en-US"/>
              </w:rPr>
              <w:t>E</w:t>
            </w:r>
            <w:r w:rsidRPr="00C5111F">
              <w:rPr>
                <w:sz w:val="24"/>
                <w:szCs w:val="24"/>
              </w:rPr>
              <w:t>-</w:t>
            </w:r>
            <w:r>
              <w:rPr>
                <w:sz w:val="24"/>
                <w:szCs w:val="24"/>
                <w:lang w:val="en-US"/>
              </w:rPr>
              <w:t>mail</w:t>
            </w:r>
            <w:r w:rsidRPr="00C5111F">
              <w:rPr>
                <w:sz w:val="24"/>
                <w:szCs w:val="24"/>
              </w:rPr>
              <w:t>:</w:t>
            </w:r>
          </w:p>
        </w:tc>
      </w:tr>
      <w:tr w:rsidR="00C5111F" w:rsidRPr="0070777F" w:rsidTr="00C5111F">
        <w:tc>
          <w:tcPr>
            <w:tcW w:w="6087" w:type="dxa"/>
            <w:gridSpan w:val="2"/>
            <w:shd w:val="clear" w:color="auto" w:fill="auto"/>
          </w:tcPr>
          <w:p w:rsidR="00C5111F" w:rsidRPr="0070777F" w:rsidRDefault="00C5111F" w:rsidP="00C5111F">
            <w:pPr>
              <w:shd w:val="clear" w:color="auto" w:fill="FFFFFF"/>
              <w:spacing w:line="252" w:lineRule="exact"/>
              <w:ind w:left="2"/>
              <w:rPr>
                <w:b/>
                <w:bCs/>
                <w:color w:val="252525"/>
                <w:spacing w:val="-3"/>
                <w:sz w:val="24"/>
                <w:szCs w:val="24"/>
              </w:rPr>
            </w:pPr>
          </w:p>
        </w:tc>
        <w:tc>
          <w:tcPr>
            <w:tcW w:w="4403" w:type="dxa"/>
            <w:shd w:val="clear" w:color="auto" w:fill="auto"/>
          </w:tcPr>
          <w:p w:rsidR="00C5111F" w:rsidRPr="0070777F" w:rsidRDefault="00C5111F" w:rsidP="00C5111F">
            <w:pPr>
              <w:shd w:val="clear" w:color="auto" w:fill="FFFFFF"/>
              <w:rPr>
                <w:b/>
                <w:bCs/>
                <w:color w:val="252525"/>
                <w:spacing w:val="-7"/>
                <w:sz w:val="24"/>
                <w:szCs w:val="24"/>
              </w:rPr>
            </w:pPr>
          </w:p>
        </w:tc>
      </w:tr>
      <w:tr w:rsidR="00C5111F" w:rsidRPr="0070777F" w:rsidTr="00C5111F">
        <w:tc>
          <w:tcPr>
            <w:tcW w:w="6087" w:type="dxa"/>
            <w:gridSpan w:val="2"/>
            <w:shd w:val="clear" w:color="auto" w:fill="auto"/>
          </w:tcPr>
          <w:p w:rsidR="00C5111F" w:rsidRPr="0070777F" w:rsidRDefault="00C5111F" w:rsidP="00C5111F">
            <w:pPr>
              <w:shd w:val="clear" w:color="auto" w:fill="FFFFFF"/>
              <w:spacing w:line="252" w:lineRule="exact"/>
              <w:rPr>
                <w:b/>
                <w:bCs/>
                <w:color w:val="252525"/>
                <w:spacing w:val="-3"/>
                <w:sz w:val="24"/>
                <w:szCs w:val="24"/>
              </w:rPr>
            </w:pPr>
          </w:p>
        </w:tc>
        <w:tc>
          <w:tcPr>
            <w:tcW w:w="4403" w:type="dxa"/>
            <w:shd w:val="clear" w:color="auto" w:fill="auto"/>
          </w:tcPr>
          <w:p w:rsidR="00C5111F" w:rsidRPr="0070777F" w:rsidRDefault="00C5111F" w:rsidP="00C5111F">
            <w:pPr>
              <w:shd w:val="clear" w:color="auto" w:fill="FFFFFF"/>
              <w:rPr>
                <w:b/>
                <w:bCs/>
                <w:color w:val="252525"/>
                <w:spacing w:val="-7"/>
                <w:sz w:val="24"/>
                <w:szCs w:val="24"/>
              </w:rPr>
            </w:pPr>
          </w:p>
        </w:tc>
      </w:tr>
      <w:tr w:rsidR="00C5111F" w:rsidRPr="0070777F" w:rsidTr="00C5111F">
        <w:trPr>
          <w:gridAfter w:val="2"/>
          <w:wAfter w:w="5954" w:type="dxa"/>
        </w:trPr>
        <w:tc>
          <w:tcPr>
            <w:tcW w:w="4536" w:type="dxa"/>
            <w:shd w:val="clear" w:color="auto" w:fill="auto"/>
          </w:tcPr>
          <w:p w:rsidR="00C5111F" w:rsidRDefault="00C5111F" w:rsidP="00C5111F">
            <w:pPr>
              <w:shd w:val="clear" w:color="auto" w:fill="FFFFFF"/>
              <w:rPr>
                <w:b/>
                <w:bCs/>
                <w:color w:val="252525"/>
                <w:spacing w:val="-7"/>
                <w:sz w:val="24"/>
                <w:szCs w:val="24"/>
              </w:rPr>
            </w:pPr>
            <w:r w:rsidRPr="00AF7D4F">
              <w:rPr>
                <w:b/>
                <w:bCs/>
                <w:color w:val="252525"/>
                <w:spacing w:val="-7"/>
                <w:sz w:val="24"/>
                <w:szCs w:val="24"/>
              </w:rPr>
              <w:t>От имени Заказчика</w:t>
            </w:r>
          </w:p>
          <w:p w:rsidR="00C5111F" w:rsidRPr="0029176D" w:rsidRDefault="00C5111F" w:rsidP="00C5111F">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C5111F" w:rsidRPr="0029176D" w:rsidRDefault="00C5111F" w:rsidP="00C5111F">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C5111F" w:rsidRPr="0029176D" w:rsidRDefault="00C5111F" w:rsidP="00C5111F">
            <w:pPr>
              <w:shd w:val="clear" w:color="auto" w:fill="FFFFFF"/>
              <w:rPr>
                <w:b/>
                <w:bCs/>
                <w:color w:val="252525"/>
                <w:spacing w:val="-7"/>
                <w:sz w:val="24"/>
                <w:szCs w:val="24"/>
              </w:rPr>
            </w:pPr>
          </w:p>
          <w:p w:rsidR="00C5111F" w:rsidRPr="0029176D" w:rsidRDefault="00C5111F" w:rsidP="00C5111F">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r>
          </w:p>
          <w:p w:rsidR="00C5111F" w:rsidRPr="0070777F" w:rsidRDefault="00C5111F" w:rsidP="00C5111F">
            <w:pPr>
              <w:shd w:val="clear" w:color="auto" w:fill="FFFFFF"/>
              <w:rPr>
                <w:b/>
                <w:bCs/>
                <w:color w:val="252525"/>
                <w:spacing w:val="-7"/>
                <w:sz w:val="24"/>
                <w:szCs w:val="24"/>
              </w:rPr>
            </w:pPr>
            <w:r w:rsidRPr="0029176D">
              <w:rPr>
                <w:b/>
                <w:bCs/>
                <w:color w:val="252525"/>
                <w:spacing w:val="-7"/>
                <w:sz w:val="24"/>
                <w:szCs w:val="24"/>
              </w:rPr>
              <w:t xml:space="preserve">         </w:t>
            </w:r>
          </w:p>
        </w:tc>
      </w:tr>
      <w:tr w:rsidR="00C5111F" w:rsidRPr="0091008D" w:rsidTr="00C5111F">
        <w:trPr>
          <w:gridAfter w:val="2"/>
          <w:wAfter w:w="5954" w:type="dxa"/>
        </w:trPr>
        <w:tc>
          <w:tcPr>
            <w:tcW w:w="4536" w:type="dxa"/>
            <w:shd w:val="clear" w:color="auto" w:fill="auto"/>
          </w:tcPr>
          <w:p w:rsidR="00C5111F" w:rsidRPr="0091008D" w:rsidRDefault="00C5111F" w:rsidP="00C5111F">
            <w:pPr>
              <w:shd w:val="clear" w:color="auto" w:fill="FFFFFF"/>
              <w:rPr>
                <w:b/>
                <w:bCs/>
                <w:color w:val="252525"/>
                <w:spacing w:val="-7"/>
                <w:sz w:val="24"/>
                <w:szCs w:val="24"/>
              </w:rPr>
            </w:pPr>
          </w:p>
        </w:tc>
      </w:tr>
    </w:tbl>
    <w:p w:rsidR="00C5111F" w:rsidRPr="00FD7149" w:rsidRDefault="00C5111F" w:rsidP="00C5111F">
      <w:pPr>
        <w:shd w:val="clear" w:color="auto" w:fill="FFFFFF"/>
        <w:spacing w:before="235" w:after="226"/>
        <w:rPr>
          <w:b/>
          <w:bCs/>
          <w:sz w:val="24"/>
          <w:szCs w:val="24"/>
        </w:rPr>
        <w:sectPr w:rsidR="00C5111F" w:rsidRPr="00FD7149" w:rsidSect="00C5111F">
          <w:footerReference w:type="default" r:id="rId11"/>
          <w:pgSz w:w="11909" w:h="16834"/>
          <w:pgMar w:top="567" w:right="620" w:bottom="720" w:left="1230" w:header="720" w:footer="720" w:gutter="0"/>
          <w:cols w:space="60"/>
          <w:noEndnote/>
        </w:sectPr>
      </w:pPr>
    </w:p>
    <w:tbl>
      <w:tblPr>
        <w:tblW w:w="4674" w:type="dxa"/>
        <w:tblLook w:val="04A0" w:firstRow="1" w:lastRow="0" w:firstColumn="1" w:lastColumn="0" w:noHBand="0" w:noVBand="1"/>
      </w:tblPr>
      <w:tblGrid>
        <w:gridCol w:w="2021"/>
        <w:gridCol w:w="691"/>
        <w:gridCol w:w="1962"/>
      </w:tblGrid>
      <w:tr w:rsidR="00D1511A" w:rsidRPr="0070777F" w:rsidTr="00C5111F">
        <w:trPr>
          <w:trHeight w:val="63"/>
        </w:trPr>
        <w:tc>
          <w:tcPr>
            <w:tcW w:w="2712"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bookmarkStart w:id="300" w:name="_Ref443403835"/>
            <w:bookmarkStart w:id="301" w:name="_Ref443487173"/>
            <w:bookmarkStart w:id="302" w:name="_Ref464232660"/>
            <w:bookmarkStart w:id="303" w:name="_Ref464233492"/>
            <w:bookmarkStart w:id="304" w:name="_Ref464234096"/>
          </w:p>
        </w:tc>
        <w:tc>
          <w:tcPr>
            <w:tcW w:w="1962"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C5111F">
        <w:trPr>
          <w:gridAfter w:val="2"/>
          <w:wAfter w:w="2653" w:type="dxa"/>
          <w:trHeight w:val="65"/>
        </w:trPr>
        <w:tc>
          <w:tcPr>
            <w:tcW w:w="2021" w:type="dxa"/>
            <w:shd w:val="clear" w:color="auto" w:fill="auto"/>
          </w:tcPr>
          <w:p w:rsidR="00D1511A" w:rsidRPr="0070777F" w:rsidRDefault="00D1511A" w:rsidP="00882762">
            <w:pPr>
              <w:shd w:val="clear" w:color="auto" w:fill="FFFFFF"/>
              <w:rPr>
                <w:b/>
                <w:bCs/>
                <w:color w:val="252525"/>
                <w:spacing w:val="-7"/>
                <w:sz w:val="24"/>
                <w:szCs w:val="24"/>
              </w:rPr>
            </w:pPr>
          </w:p>
        </w:tc>
      </w:tr>
    </w:tbl>
    <w:p w:rsidR="00D54087" w:rsidRDefault="00D54087" w:rsidP="00EE5874">
      <w:pPr>
        <w:pStyle w:val="11"/>
        <w:numPr>
          <w:ilvl w:val="0"/>
          <w:numId w:val="0"/>
        </w:numPr>
        <w:ind w:left="1134" w:hanging="1134"/>
        <w:sectPr w:rsidR="00D54087" w:rsidSect="00E7460A">
          <w:pgSz w:w="16838" w:h="11906" w:orient="landscape"/>
          <w:pgMar w:top="1276" w:right="1134" w:bottom="567" w:left="1134" w:header="709" w:footer="709" w:gutter="0"/>
          <w:cols w:space="708"/>
          <w:docGrid w:linePitch="360"/>
        </w:sectPr>
      </w:pPr>
      <w:bookmarkStart w:id="305" w:name="_Ref467586016"/>
      <w:bookmarkStart w:id="306" w:name="_Toc467849823"/>
      <w:bookmarkStart w:id="307" w:name="_Toc527040934"/>
    </w:p>
    <w:p w:rsidR="00714027" w:rsidRDefault="00714027" w:rsidP="00D54087">
      <w:pPr>
        <w:pStyle w:val="11"/>
        <w:numPr>
          <w:ilvl w:val="0"/>
          <w:numId w:val="0"/>
        </w:numPr>
        <w:ind w:left="1134" w:hanging="1134"/>
      </w:pPr>
      <w:r w:rsidRPr="001C784B">
        <w:lastRenderedPageBreak/>
        <w:t>ПРИЛОЖЕНИЕ </w:t>
      </w:r>
      <w:bookmarkEnd w:id="300"/>
      <w:bookmarkEnd w:id="301"/>
      <w:bookmarkEnd w:id="302"/>
      <w:bookmarkEnd w:id="303"/>
      <w:bookmarkEnd w:id="304"/>
      <w:bookmarkEnd w:id="305"/>
      <w:bookmarkEnd w:id="306"/>
      <w:bookmarkEnd w:id="307"/>
      <w:r w:rsidR="003A144F">
        <w:t>2: Техническое задание</w:t>
      </w:r>
    </w:p>
    <w:p w:rsidR="009973B4" w:rsidRDefault="00D1511A" w:rsidP="00D54087">
      <w:r w:rsidRPr="0096122B">
        <w:t>Приложено к Закупочной документации</w:t>
      </w:r>
    </w:p>
    <w:p w:rsidR="00D54087" w:rsidRDefault="00D54087" w:rsidP="00D54087">
      <w:pPr>
        <w:jc w:val="center"/>
        <w:rPr>
          <w:rFonts w:eastAsia="Times New Roman"/>
          <w:sz w:val="24"/>
          <w:szCs w:val="24"/>
        </w:rPr>
      </w:pPr>
      <w:r>
        <w:t>ТЕХНИЧЕСКОЕ ЗАДАНИЕ</w:t>
      </w:r>
    </w:p>
    <w:p w:rsidR="00D54087" w:rsidRDefault="00D54087" w:rsidP="00D54087">
      <w:pPr>
        <w:jc w:val="center"/>
      </w:pPr>
      <w:r>
        <w:t>на выполнение комплекса работ по монтажу аварийного и антипанического освещения в зданиях детских садов АН ДОО «Алмазик».</w:t>
      </w:r>
    </w:p>
    <w:p w:rsidR="00D54087" w:rsidRDefault="00D54087" w:rsidP="00D54087">
      <w:pPr>
        <w:jc w:val="cente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39"/>
        <w:gridCol w:w="6351"/>
      </w:tblGrid>
      <w:tr w:rsidR="00D54087" w:rsidTr="00D54087">
        <w:tc>
          <w:tcPr>
            <w:tcW w:w="675" w:type="dxa"/>
            <w:tcBorders>
              <w:top w:val="single" w:sz="4" w:space="0" w:color="auto"/>
              <w:left w:val="single" w:sz="4" w:space="0" w:color="auto"/>
              <w:bottom w:val="single" w:sz="4" w:space="0" w:color="auto"/>
              <w:right w:val="single" w:sz="4" w:space="0" w:color="auto"/>
            </w:tcBorders>
            <w:vAlign w:val="center"/>
            <w:hideMark/>
          </w:tcPr>
          <w:p w:rsidR="00D54087" w:rsidRDefault="00D54087" w:rsidP="00D54087">
            <w:pPr>
              <w:spacing w:line="256" w:lineRule="auto"/>
              <w:jc w:val="center"/>
            </w:pPr>
            <w:r>
              <w:t>№</w:t>
            </w:r>
          </w:p>
          <w:p w:rsidR="00D54087" w:rsidRDefault="00D54087" w:rsidP="00D54087">
            <w:pPr>
              <w:spacing w:line="256" w:lineRule="auto"/>
              <w:jc w:val="center"/>
            </w:pPr>
            <w:r>
              <w:t>п/п</w:t>
            </w:r>
          </w:p>
        </w:tc>
        <w:tc>
          <w:tcPr>
            <w:tcW w:w="3039" w:type="dxa"/>
            <w:tcBorders>
              <w:top w:val="single" w:sz="4" w:space="0" w:color="auto"/>
              <w:left w:val="single" w:sz="4" w:space="0" w:color="auto"/>
              <w:bottom w:val="single" w:sz="4" w:space="0" w:color="auto"/>
              <w:right w:val="single" w:sz="4" w:space="0" w:color="auto"/>
            </w:tcBorders>
            <w:vAlign w:val="center"/>
            <w:hideMark/>
          </w:tcPr>
          <w:p w:rsidR="00D54087" w:rsidRDefault="00D54087" w:rsidP="00D54087">
            <w:pPr>
              <w:spacing w:line="256" w:lineRule="auto"/>
              <w:jc w:val="center"/>
              <w:rPr>
                <w:sz w:val="22"/>
                <w:szCs w:val="22"/>
              </w:rPr>
            </w:pPr>
            <w:r>
              <w:rPr>
                <w:sz w:val="22"/>
                <w:szCs w:val="22"/>
              </w:rPr>
              <w:t>Перечень основных данных</w:t>
            </w:r>
          </w:p>
          <w:p w:rsidR="00D54087" w:rsidRDefault="00D54087" w:rsidP="00D54087">
            <w:pPr>
              <w:spacing w:line="256" w:lineRule="auto"/>
              <w:jc w:val="center"/>
              <w:rPr>
                <w:sz w:val="24"/>
                <w:szCs w:val="24"/>
              </w:rPr>
            </w:pPr>
            <w:r>
              <w:rPr>
                <w:sz w:val="22"/>
                <w:szCs w:val="22"/>
              </w:rPr>
              <w:t>и требований</w:t>
            </w:r>
          </w:p>
        </w:tc>
        <w:tc>
          <w:tcPr>
            <w:tcW w:w="6351" w:type="dxa"/>
            <w:tcBorders>
              <w:top w:val="single" w:sz="4" w:space="0" w:color="auto"/>
              <w:left w:val="single" w:sz="4" w:space="0" w:color="auto"/>
              <w:bottom w:val="single" w:sz="4" w:space="0" w:color="auto"/>
              <w:right w:val="single" w:sz="4" w:space="0" w:color="auto"/>
            </w:tcBorders>
            <w:vAlign w:val="center"/>
            <w:hideMark/>
          </w:tcPr>
          <w:p w:rsidR="00D54087" w:rsidRDefault="00D54087" w:rsidP="00D54087">
            <w:pPr>
              <w:spacing w:line="256" w:lineRule="auto"/>
              <w:jc w:val="center"/>
            </w:pPr>
            <w:r>
              <w:t>Содержание основных данных и требований</w:t>
            </w:r>
          </w:p>
        </w:tc>
      </w:tr>
      <w:tr w:rsidR="00D54087" w:rsidTr="00D54087">
        <w:trPr>
          <w:trHeight w:val="70"/>
        </w:trPr>
        <w:tc>
          <w:tcPr>
            <w:tcW w:w="675"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1</w:t>
            </w:r>
          </w:p>
        </w:tc>
        <w:tc>
          <w:tcPr>
            <w:tcW w:w="3039"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Место расположение объекта</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pPr>
            <w:r>
              <w:t>Республика Саха (Якутия), город Мирный, ул. Ленина, 21 «А».</w:t>
            </w:r>
          </w:p>
        </w:tc>
      </w:tr>
      <w:tr w:rsidR="00D54087" w:rsidTr="00D54087">
        <w:trPr>
          <w:trHeight w:val="70"/>
        </w:trPr>
        <w:tc>
          <w:tcPr>
            <w:tcW w:w="675"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2</w:t>
            </w:r>
          </w:p>
        </w:tc>
        <w:tc>
          <w:tcPr>
            <w:tcW w:w="3039"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Основание для монтажа</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pPr>
            <w:r>
              <w:t>Федеральный Закон от 22.07.2008 № 123-ФЗ «Технический регламент о требованиях пожарной безопасности» ст. 82</w:t>
            </w:r>
          </w:p>
        </w:tc>
      </w:tr>
      <w:tr w:rsidR="00D54087" w:rsidTr="00D54087">
        <w:tc>
          <w:tcPr>
            <w:tcW w:w="675"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r>
              <w:t>3</w:t>
            </w:r>
          </w:p>
        </w:tc>
        <w:tc>
          <w:tcPr>
            <w:tcW w:w="3039"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Наименование</w:t>
            </w:r>
          </w:p>
          <w:p w:rsidR="00D54087" w:rsidRDefault="00D54087" w:rsidP="00D54087">
            <w:pPr>
              <w:spacing w:line="256" w:lineRule="auto"/>
              <w:jc w:val="center"/>
            </w:pPr>
            <w:r>
              <w:t>объекта</w:t>
            </w:r>
          </w:p>
          <w:p w:rsidR="00D54087" w:rsidRDefault="00D54087" w:rsidP="00D54087">
            <w:pPr>
              <w:spacing w:line="256" w:lineRule="auto"/>
              <w:jc w:val="center"/>
            </w:pPr>
            <w:r>
              <w:t>(выполнения работ (услуг)</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pStyle w:val="ae"/>
              <w:numPr>
                <w:ilvl w:val="0"/>
                <w:numId w:val="40"/>
              </w:numPr>
              <w:spacing w:before="0"/>
              <w:ind w:left="289"/>
              <w:contextualSpacing/>
              <w:jc w:val="left"/>
              <w:rPr>
                <w:sz w:val="24"/>
                <w:szCs w:val="24"/>
              </w:rPr>
            </w:pPr>
            <w:r>
              <w:rPr>
                <w:sz w:val="24"/>
                <w:szCs w:val="24"/>
              </w:rPr>
              <w:t>Детский сад № 1 «Оленёнок» по адресу: РС (Якутия), г. Мирный, ул. Тихонова, 8 «А»;</w:t>
            </w:r>
          </w:p>
          <w:p w:rsidR="00D54087" w:rsidRDefault="00D54087" w:rsidP="00D54087">
            <w:pPr>
              <w:pStyle w:val="ae"/>
              <w:numPr>
                <w:ilvl w:val="0"/>
                <w:numId w:val="40"/>
              </w:numPr>
              <w:spacing w:before="0"/>
              <w:ind w:left="289"/>
              <w:contextualSpacing/>
              <w:jc w:val="left"/>
              <w:rPr>
                <w:rFonts w:ascii="Calibri" w:hAnsi="Calibri"/>
                <w:sz w:val="22"/>
                <w:szCs w:val="22"/>
              </w:rPr>
            </w:pPr>
            <w:r>
              <w:rPr>
                <w:sz w:val="24"/>
                <w:szCs w:val="24"/>
              </w:rPr>
              <w:t>Детский сад№ 2 «Сардаана» по адресу: РС (Якутия), г. Мирный, ул. Московская, 6 «А»;</w:t>
            </w:r>
          </w:p>
          <w:p w:rsidR="00D54087" w:rsidRDefault="00D54087" w:rsidP="00D54087">
            <w:pPr>
              <w:pStyle w:val="ae"/>
              <w:numPr>
                <w:ilvl w:val="0"/>
                <w:numId w:val="40"/>
              </w:numPr>
              <w:spacing w:before="0"/>
              <w:ind w:left="289"/>
              <w:contextualSpacing/>
              <w:jc w:val="left"/>
            </w:pPr>
            <w:r>
              <w:rPr>
                <w:sz w:val="24"/>
                <w:szCs w:val="24"/>
              </w:rPr>
              <w:t>Детский сад № 3 «Золотой ключик» по адресу: РС (Якутия), г. Мирный, Молодежный пер – ок, 4;</w:t>
            </w:r>
          </w:p>
          <w:p w:rsidR="00D54087" w:rsidRDefault="00D54087" w:rsidP="00D54087">
            <w:pPr>
              <w:pStyle w:val="ae"/>
              <w:numPr>
                <w:ilvl w:val="0"/>
                <w:numId w:val="40"/>
              </w:numPr>
              <w:spacing w:before="0"/>
              <w:ind w:left="289"/>
              <w:contextualSpacing/>
              <w:jc w:val="left"/>
            </w:pPr>
            <w:r>
              <w:rPr>
                <w:sz w:val="24"/>
                <w:szCs w:val="24"/>
              </w:rPr>
              <w:t>Детский сад № 6 «Березка» по адресу: РС (Якутия), г. Мирный, 40 лет Октября, 9 «А»;</w:t>
            </w:r>
          </w:p>
          <w:p w:rsidR="00D54087" w:rsidRDefault="00D54087" w:rsidP="00D54087">
            <w:pPr>
              <w:pStyle w:val="ae"/>
              <w:numPr>
                <w:ilvl w:val="0"/>
                <w:numId w:val="40"/>
              </w:numPr>
              <w:spacing w:before="0"/>
              <w:ind w:left="289"/>
              <w:contextualSpacing/>
              <w:jc w:val="left"/>
            </w:pPr>
            <w:r>
              <w:rPr>
                <w:sz w:val="24"/>
                <w:szCs w:val="24"/>
              </w:rPr>
              <w:t>Детский сад № 14 «Медвежонок» по адресу: РС (Якутия), г. Мирный, ул. Советская, 17 «Б»;</w:t>
            </w:r>
          </w:p>
          <w:p w:rsidR="00D54087" w:rsidRDefault="00D54087" w:rsidP="00D54087">
            <w:pPr>
              <w:pStyle w:val="ae"/>
              <w:numPr>
                <w:ilvl w:val="0"/>
                <w:numId w:val="40"/>
              </w:numPr>
              <w:tabs>
                <w:tab w:val="left" w:pos="5818"/>
              </w:tabs>
              <w:spacing w:before="0"/>
              <w:ind w:left="289" w:right="315"/>
              <w:contextualSpacing/>
              <w:jc w:val="left"/>
            </w:pPr>
            <w:r>
              <w:rPr>
                <w:sz w:val="24"/>
                <w:szCs w:val="24"/>
              </w:rPr>
              <w:t>Детский сад № 52 «Крепыш» по адресу: РС (Якутия), г. Мирный, ул. Тихонова, 9 «А»;</w:t>
            </w:r>
          </w:p>
          <w:p w:rsidR="00D54087" w:rsidRDefault="00D54087" w:rsidP="00D54087">
            <w:pPr>
              <w:pStyle w:val="ae"/>
              <w:numPr>
                <w:ilvl w:val="0"/>
                <w:numId w:val="40"/>
              </w:numPr>
              <w:spacing w:before="0"/>
              <w:ind w:left="289"/>
              <w:contextualSpacing/>
              <w:jc w:val="left"/>
            </w:pPr>
            <w:r>
              <w:rPr>
                <w:sz w:val="24"/>
                <w:szCs w:val="24"/>
              </w:rPr>
              <w:t xml:space="preserve">Детский сад № 54 «Белоснежка» по адресу: РС (Якутия), г. Мирный, ул. 40 лет Октября, 5. </w:t>
            </w:r>
          </w:p>
        </w:tc>
      </w:tr>
      <w:tr w:rsidR="00D54087" w:rsidTr="00D54087">
        <w:trPr>
          <w:trHeight w:val="629"/>
        </w:trPr>
        <w:tc>
          <w:tcPr>
            <w:tcW w:w="675"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4</w:t>
            </w:r>
          </w:p>
        </w:tc>
        <w:tc>
          <w:tcPr>
            <w:tcW w:w="3039"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Сроки начала и окончания работ</w:t>
            </w:r>
          </w:p>
        </w:tc>
        <w:tc>
          <w:tcPr>
            <w:tcW w:w="6351"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pPr>
            <w:r>
              <w:t>С момента заключения договора – в течение 210 календарных дней.</w:t>
            </w:r>
          </w:p>
        </w:tc>
      </w:tr>
      <w:tr w:rsidR="00D54087" w:rsidTr="00D54087">
        <w:trPr>
          <w:trHeight w:val="3257"/>
        </w:trPr>
        <w:tc>
          <w:tcPr>
            <w:tcW w:w="675"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r>
              <w:t>5</w:t>
            </w:r>
          </w:p>
        </w:tc>
        <w:tc>
          <w:tcPr>
            <w:tcW w:w="3039"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r>
              <w:t>Исходные данные</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pStyle w:val="ae"/>
              <w:numPr>
                <w:ilvl w:val="0"/>
                <w:numId w:val="41"/>
              </w:numPr>
              <w:spacing w:before="0" w:after="200"/>
              <w:ind w:left="360"/>
              <w:contextualSpacing/>
              <w:rPr>
                <w:sz w:val="24"/>
                <w:szCs w:val="24"/>
              </w:rPr>
            </w:pPr>
            <w:r>
              <w:rPr>
                <w:sz w:val="24"/>
                <w:szCs w:val="24"/>
              </w:rPr>
              <w:t>Детский сад № 1 «Олененок» - рабочая документация, разработанная ООО «Восточно Сибирская компания», ( свидетельство № МРП – 1063 – 2017 – 5403008837 от 21.06.2017), электроосвещение,  шифр 07.01 – 179 – 23.03.2020 – ЭО;</w:t>
            </w:r>
          </w:p>
          <w:p w:rsidR="00D54087" w:rsidRDefault="00D54087" w:rsidP="00D54087">
            <w:pPr>
              <w:pStyle w:val="ae"/>
              <w:numPr>
                <w:ilvl w:val="0"/>
                <w:numId w:val="41"/>
              </w:numPr>
              <w:spacing w:before="0" w:after="200"/>
              <w:ind w:left="430"/>
              <w:contextualSpacing/>
              <w:rPr>
                <w:sz w:val="24"/>
                <w:szCs w:val="24"/>
              </w:rPr>
            </w:pPr>
            <w:r>
              <w:rPr>
                <w:sz w:val="24"/>
                <w:szCs w:val="24"/>
              </w:rPr>
              <w:t>Детский сад № 2 «Сардаана» - рабочая документация, разработанная ООО «Восточно Сибирская компания», ( свидетельство № МРП – 1063 – 2017 – 5403008837 от 21.06.2017), электроосвещение, шифр  07.02 – 179 – 23.03.2020 – ЭО;</w:t>
            </w:r>
          </w:p>
          <w:p w:rsidR="00D54087" w:rsidRDefault="00D54087" w:rsidP="00D54087">
            <w:pPr>
              <w:pStyle w:val="ae"/>
              <w:numPr>
                <w:ilvl w:val="0"/>
                <w:numId w:val="41"/>
              </w:numPr>
              <w:spacing w:before="0" w:after="200"/>
              <w:ind w:left="430"/>
              <w:contextualSpacing/>
              <w:rPr>
                <w:sz w:val="24"/>
                <w:szCs w:val="24"/>
              </w:rPr>
            </w:pPr>
            <w:r>
              <w:rPr>
                <w:sz w:val="24"/>
                <w:szCs w:val="24"/>
              </w:rPr>
              <w:t>Детский сад № 3 «Золотой ключик» -  рабочая документация, разработанная ООО «Восточно Сибирская компания», ( свидетельство № МРП – 1063 – 2017 – 5403008837 от 21.06.2017), электроосвещение,  шифр 07.03 – 179 – 23.03.2020 – ЭО;</w:t>
            </w:r>
          </w:p>
          <w:p w:rsidR="00D54087" w:rsidRDefault="00D54087" w:rsidP="00D54087">
            <w:pPr>
              <w:pStyle w:val="ae"/>
              <w:numPr>
                <w:ilvl w:val="0"/>
                <w:numId w:val="41"/>
              </w:numPr>
              <w:spacing w:before="0" w:after="200"/>
              <w:ind w:left="430"/>
              <w:contextualSpacing/>
              <w:rPr>
                <w:sz w:val="24"/>
                <w:szCs w:val="24"/>
              </w:rPr>
            </w:pPr>
            <w:r>
              <w:rPr>
                <w:sz w:val="24"/>
                <w:szCs w:val="24"/>
              </w:rPr>
              <w:t xml:space="preserve">Детский сад № 6 «Березка» - рабочая документация, </w:t>
            </w:r>
            <w:r>
              <w:rPr>
                <w:sz w:val="24"/>
                <w:szCs w:val="24"/>
              </w:rPr>
              <w:lastRenderedPageBreak/>
              <w:t>разработанная ООО «Восточно Сибирская компания», (свидетельство № МРП – 1063 – 2017 – 5403008837 от 21.06.2017), электроосвещение, шифр 07.05 – 179 – 23.03.2020 – ЭО;</w:t>
            </w:r>
          </w:p>
          <w:p w:rsidR="00D54087" w:rsidRDefault="00D54087" w:rsidP="00D54087">
            <w:pPr>
              <w:pStyle w:val="ae"/>
              <w:numPr>
                <w:ilvl w:val="0"/>
                <w:numId w:val="41"/>
              </w:numPr>
              <w:spacing w:before="0" w:after="200"/>
              <w:ind w:left="430"/>
              <w:contextualSpacing/>
              <w:rPr>
                <w:sz w:val="24"/>
                <w:szCs w:val="24"/>
              </w:rPr>
            </w:pPr>
            <w:r>
              <w:rPr>
                <w:sz w:val="24"/>
                <w:szCs w:val="24"/>
              </w:rPr>
              <w:t>Детский сад № 14 «Медвежонок» - рабочая документация, разработанная ООО «Восточно Сибирская компания», (свидетельство № МРП – 1063 – 2017 – 5403008837 от 21.06.2017), электроосвещение, шифр 07.08 – 179 – 23.03.2020 – ЭО;</w:t>
            </w:r>
          </w:p>
          <w:p w:rsidR="00D54087" w:rsidRDefault="00D54087" w:rsidP="00D54087">
            <w:pPr>
              <w:pStyle w:val="ae"/>
              <w:numPr>
                <w:ilvl w:val="0"/>
                <w:numId w:val="41"/>
              </w:numPr>
              <w:spacing w:before="0" w:after="200"/>
              <w:contextualSpacing/>
              <w:rPr>
                <w:sz w:val="24"/>
                <w:szCs w:val="24"/>
              </w:rPr>
            </w:pPr>
            <w:r>
              <w:rPr>
                <w:sz w:val="24"/>
                <w:szCs w:val="24"/>
              </w:rPr>
              <w:t>Детский сад № 52 «Крепыш» - рабочая документация, разработанная ООО «Восточно Сибирская компания», (свидетельство № МРП – 1063 – 2017 – 5403008837 от 21.06.2017), электроосвещение, шифр 07.13 – 179 – 23.03.2020 – ЭО;</w:t>
            </w:r>
          </w:p>
          <w:p w:rsidR="00D54087" w:rsidRDefault="00D54087" w:rsidP="00D54087">
            <w:pPr>
              <w:pStyle w:val="ae"/>
              <w:numPr>
                <w:ilvl w:val="0"/>
                <w:numId w:val="41"/>
              </w:numPr>
              <w:spacing w:before="0" w:after="200"/>
              <w:contextualSpacing/>
              <w:rPr>
                <w:sz w:val="24"/>
                <w:szCs w:val="24"/>
              </w:rPr>
            </w:pPr>
            <w:r>
              <w:rPr>
                <w:sz w:val="24"/>
                <w:szCs w:val="24"/>
              </w:rPr>
              <w:t>Детский сад № 54 «Белоснежка» - рабочая документация, разработанная ООО «Восточно Сибирская компания», (свидетельство № МРП – 1063 – 2017 – 5403008837 от 21.06.2017), электроосвещение, шифр 07.14 – 179 – 23.03.2020 – ЭО;</w:t>
            </w:r>
          </w:p>
        </w:tc>
      </w:tr>
      <w:tr w:rsidR="00D54087" w:rsidTr="00D54087">
        <w:tc>
          <w:tcPr>
            <w:tcW w:w="675"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rPr>
                <w:sz w:val="24"/>
                <w:szCs w:val="24"/>
              </w:rPr>
            </w:pPr>
          </w:p>
          <w:p w:rsidR="00D54087" w:rsidRDefault="00D54087" w:rsidP="00D54087">
            <w:pPr>
              <w:spacing w:line="256" w:lineRule="auto"/>
              <w:jc w:val="center"/>
            </w:pPr>
          </w:p>
          <w:p w:rsidR="00D54087" w:rsidRDefault="00D54087" w:rsidP="00D54087">
            <w:pPr>
              <w:spacing w:line="256" w:lineRule="auto"/>
              <w:jc w:val="center"/>
            </w:pPr>
            <w:r>
              <w:t>6</w:t>
            </w:r>
          </w:p>
        </w:tc>
        <w:tc>
          <w:tcPr>
            <w:tcW w:w="3039"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p>
          <w:p w:rsidR="00D54087" w:rsidRDefault="00D54087" w:rsidP="00D54087">
            <w:pPr>
              <w:spacing w:line="256" w:lineRule="auto"/>
              <w:jc w:val="center"/>
            </w:pPr>
            <w:r>
              <w:t>Обязательные условия</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pPr>
            <w:r>
              <w:t>Организация, или ИП выполняющие услугу, должны иметь и предоставить:</w:t>
            </w:r>
          </w:p>
          <w:p w:rsidR="00D54087" w:rsidRDefault="00D54087" w:rsidP="00D54087">
            <w:pPr>
              <w:spacing w:line="256" w:lineRule="auto"/>
            </w:pPr>
            <w:r>
              <w:t>1. Наличие в штате или по договорам гражданско – правового характера не менее 3 электромонтажников, с предоставлением копий документов, подтверждающих наличие соответствующей квалификации и компетентность в выполнении электромонтажных работ (с указанием должностей и стажа работы).</w:t>
            </w:r>
          </w:p>
          <w:p w:rsidR="00D54087" w:rsidRDefault="00D54087" w:rsidP="00D54087">
            <w:pPr>
              <w:spacing w:line="256" w:lineRule="auto"/>
            </w:pPr>
            <w:r>
              <w:t>2.</w:t>
            </w:r>
            <w:r>
              <w:tab/>
              <w:t>Наличие в штате или по договорам гражданско – правового характера не менее 2 инженеров-наладчиков, с предоставлением копий документов, подтверждающих их компетентность в выполнении пусконаладочных работ и подготовки технических отчетов по испытаниям и наладке (с указанием должностей и стажа работы).</w:t>
            </w:r>
          </w:p>
          <w:p w:rsidR="00D54087" w:rsidRDefault="00D54087" w:rsidP="00D54087">
            <w:pPr>
              <w:spacing w:line="256" w:lineRule="auto"/>
            </w:pPr>
            <w:r>
              <w:t>3.</w:t>
            </w:r>
            <w:r>
              <w:tab/>
              <w:t>Данные о проверке знаний требований промышленной безопасности и охраны труда, данные об аттестации в области промышленной безопасности персонала подтверждаются в виде копии удостоверений, протоколов об аттестации.</w:t>
            </w:r>
          </w:p>
        </w:tc>
      </w:tr>
      <w:tr w:rsidR="00D54087" w:rsidTr="00D54087">
        <w:tc>
          <w:tcPr>
            <w:tcW w:w="675"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r>
              <w:t>7</w:t>
            </w:r>
          </w:p>
        </w:tc>
        <w:tc>
          <w:tcPr>
            <w:tcW w:w="3039"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r>
              <w:t xml:space="preserve">Выполнение работ </w:t>
            </w:r>
            <w:r>
              <w:lastRenderedPageBreak/>
              <w:t>(услуг) в соответствии</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before="0" w:line="256" w:lineRule="auto"/>
            </w:pPr>
            <w:r>
              <w:lastRenderedPageBreak/>
              <w:t xml:space="preserve"> - В соответствии с рабочей документацией, разработанной ООО «Восточная Сибирская компания», (свидетельство № МРП – 1063 – 2017 – </w:t>
            </w:r>
            <w:r>
              <w:lastRenderedPageBreak/>
              <w:t>5403008837 от 21.06.2017), Приложение № 1.</w:t>
            </w:r>
          </w:p>
          <w:p w:rsidR="00D54087" w:rsidRDefault="00D54087" w:rsidP="00D54087">
            <w:pPr>
              <w:spacing w:before="0" w:line="256" w:lineRule="auto"/>
            </w:pPr>
            <w:r>
              <w:t>- Федеральный закон от 22.07.2008 № 123- - ФЗ «Технический регламент о требованиях пожарной безопасности»;</w:t>
            </w:r>
          </w:p>
          <w:p w:rsidR="00D54087" w:rsidRDefault="00D54087" w:rsidP="00D54087">
            <w:pPr>
              <w:spacing w:before="0" w:line="256" w:lineRule="auto"/>
            </w:pPr>
            <w:r>
              <w:t>- СП 52.13330 «СНиП23-05-95* Естественное и искусственное освещение»;</w:t>
            </w:r>
          </w:p>
          <w:p w:rsidR="00D54087" w:rsidRDefault="00D54087" w:rsidP="00D54087">
            <w:pPr>
              <w:spacing w:before="0" w:line="256" w:lineRule="auto"/>
            </w:pPr>
            <w:r>
              <w:t>- СП 6.13130 «Системы противопожарной защиты. Электрооборудование. Требования пожарной безопасности»;</w:t>
            </w:r>
          </w:p>
          <w:p w:rsidR="00D54087" w:rsidRDefault="00D54087" w:rsidP="00D54087">
            <w:pPr>
              <w:spacing w:before="0" w:line="256" w:lineRule="auto"/>
            </w:pPr>
            <w:r>
              <w:t>- ПТЭЭП, ПУЭ.</w:t>
            </w:r>
          </w:p>
        </w:tc>
      </w:tr>
      <w:tr w:rsidR="00D54087" w:rsidTr="00D54087">
        <w:tc>
          <w:tcPr>
            <w:tcW w:w="675"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p>
          <w:p w:rsidR="00D54087" w:rsidRDefault="00D54087" w:rsidP="00D54087">
            <w:pPr>
              <w:spacing w:line="256" w:lineRule="auto"/>
              <w:jc w:val="center"/>
            </w:pPr>
            <w:r>
              <w:t>8</w:t>
            </w:r>
          </w:p>
        </w:tc>
        <w:tc>
          <w:tcPr>
            <w:tcW w:w="3039"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r>
              <w:t>Виды работ, конструктивы.</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before="0" w:line="256" w:lineRule="auto"/>
            </w:pPr>
            <w:r>
              <w:t>Вид (состав) работ:</w:t>
            </w:r>
          </w:p>
          <w:p w:rsidR="00D54087" w:rsidRDefault="00D54087" w:rsidP="00D54087">
            <w:pPr>
              <w:spacing w:before="0" w:line="256" w:lineRule="auto"/>
            </w:pPr>
            <w:r>
              <w:t>- Монтаж аварийного освещения с учетом приобретения оборудования и материалов согласно рабочей документации «Смета на строительство объекта капитального строительства», шифр 32.19 – СМ, разработанной ООО «Восточная Сибирская компания»;</w:t>
            </w:r>
          </w:p>
          <w:p w:rsidR="00D54087" w:rsidRDefault="00D54087" w:rsidP="00D54087">
            <w:pPr>
              <w:spacing w:before="0" w:line="256" w:lineRule="auto"/>
            </w:pPr>
            <w:r>
              <w:t xml:space="preserve"> - Пусконаладочные работы – ревизия, наладка испытания и измерения электрооборудования;</w:t>
            </w:r>
          </w:p>
          <w:p w:rsidR="00D54087" w:rsidRDefault="00D54087" w:rsidP="00D54087">
            <w:pPr>
              <w:spacing w:before="0" w:line="256" w:lineRule="auto"/>
            </w:pPr>
            <w:r>
              <w:t>- Приемосдаточные испытания оборудования с предоставлением полного пакета исполнительной и технической документации согласно СНиП, РД, ПТЭЭП;</w:t>
            </w:r>
          </w:p>
          <w:p w:rsidR="00D54087" w:rsidRDefault="00D54087" w:rsidP="00D54087">
            <w:pPr>
              <w:spacing w:before="0" w:line="256" w:lineRule="auto"/>
            </w:pPr>
            <w:r>
              <w:t xml:space="preserve">- Комплексное опробование не менее 24ч. </w:t>
            </w:r>
          </w:p>
        </w:tc>
      </w:tr>
      <w:tr w:rsidR="00D54087" w:rsidTr="00D54087">
        <w:tc>
          <w:tcPr>
            <w:tcW w:w="675"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p>
          <w:p w:rsidR="00D54087" w:rsidRDefault="00D54087" w:rsidP="00D54087">
            <w:pPr>
              <w:spacing w:line="256" w:lineRule="auto"/>
              <w:jc w:val="center"/>
            </w:pPr>
            <w:r>
              <w:t>9</w:t>
            </w:r>
          </w:p>
        </w:tc>
        <w:tc>
          <w:tcPr>
            <w:tcW w:w="3039" w:type="dxa"/>
            <w:tcBorders>
              <w:top w:val="single" w:sz="4" w:space="0" w:color="auto"/>
              <w:left w:val="single" w:sz="4" w:space="0" w:color="auto"/>
              <w:bottom w:val="single" w:sz="4" w:space="0" w:color="auto"/>
              <w:right w:val="single" w:sz="4" w:space="0" w:color="auto"/>
            </w:tcBorders>
          </w:tcPr>
          <w:p w:rsidR="00D54087" w:rsidRDefault="00D54087" w:rsidP="00D54087">
            <w:pPr>
              <w:spacing w:line="256" w:lineRule="auto"/>
              <w:jc w:val="center"/>
            </w:pPr>
          </w:p>
          <w:p w:rsidR="00D54087" w:rsidRDefault="00D54087" w:rsidP="00D54087">
            <w:pPr>
              <w:spacing w:line="256" w:lineRule="auto"/>
              <w:jc w:val="center"/>
            </w:pPr>
          </w:p>
          <w:p w:rsidR="00D54087" w:rsidRDefault="00D54087" w:rsidP="00D54087">
            <w:pPr>
              <w:spacing w:line="256" w:lineRule="auto"/>
              <w:jc w:val="center"/>
            </w:pPr>
            <w:r>
              <w:t>Материалы и оборудование.</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ind w:firstLine="351"/>
            </w:pPr>
            <w:r>
              <w:t>Цена работ должна включать в себя стоимость материалов и оборудования, необходимых для производства работ, в соответствии с техническим заданием, а также стоимость их доставки до объекта защиты.</w:t>
            </w:r>
          </w:p>
          <w:p w:rsidR="00D54087" w:rsidRDefault="00D54087" w:rsidP="00D54087">
            <w:pPr>
              <w:pStyle w:val="aff8"/>
              <w:shd w:val="clear" w:color="auto" w:fill="FFFFFF"/>
              <w:spacing w:before="0" w:beforeAutospacing="0" w:after="0" w:afterAutospacing="0" w:line="256" w:lineRule="auto"/>
              <w:jc w:val="both"/>
              <w:rPr>
                <w:lang w:eastAsia="en-US"/>
              </w:rPr>
            </w:pPr>
            <w:r>
              <w:rPr>
                <w:lang w:eastAsia="en-US"/>
              </w:rPr>
              <w:t xml:space="preserve">     Поставляемое оборудование должно быть новым, не бывшим в употреблении (эксплуатации, консервации). Не допускается поставка выставочных образцов, а также оборудования собранного из восстановленных узлов и агрегатов. </w:t>
            </w:r>
          </w:p>
          <w:p w:rsidR="00D54087" w:rsidRDefault="00D54087" w:rsidP="00D54087">
            <w:pPr>
              <w:pStyle w:val="aff8"/>
              <w:shd w:val="clear" w:color="auto" w:fill="FFFFFF"/>
              <w:spacing w:before="0" w:beforeAutospacing="0" w:after="0" w:afterAutospacing="0" w:line="256" w:lineRule="auto"/>
              <w:jc w:val="both"/>
              <w:rPr>
                <w:lang w:eastAsia="en-US"/>
              </w:rPr>
            </w:pPr>
            <w:r>
              <w:rPr>
                <w:lang w:eastAsia="en-US"/>
              </w:rPr>
              <w:t xml:space="preserve">      Оборудование, подлежащее обязательной сертификации, должно иметь сертификат соответствия ГОСТ. Сертификаты должны быть приложены к конкурсной процедуре.</w:t>
            </w:r>
          </w:p>
          <w:p w:rsidR="00D54087" w:rsidRDefault="00D54087" w:rsidP="00D54087">
            <w:pPr>
              <w:pStyle w:val="aff8"/>
              <w:shd w:val="clear" w:color="auto" w:fill="FFFFFF"/>
              <w:spacing w:before="0" w:beforeAutospacing="0" w:after="0" w:afterAutospacing="0" w:line="256" w:lineRule="auto"/>
              <w:jc w:val="both"/>
              <w:rPr>
                <w:lang w:eastAsia="en-US"/>
              </w:rPr>
            </w:pPr>
            <w:r>
              <w:rPr>
                <w:lang w:eastAsia="en-US"/>
              </w:rPr>
              <w:t xml:space="preserve">      Паспорта, инструкции по эксплуатации, инструкции по монтажу и сертификаты на поставляемой оборудование должны быть на русском языке.</w:t>
            </w:r>
          </w:p>
        </w:tc>
      </w:tr>
      <w:tr w:rsidR="00D54087" w:rsidTr="00D54087">
        <w:tc>
          <w:tcPr>
            <w:tcW w:w="675"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10</w:t>
            </w:r>
          </w:p>
        </w:tc>
        <w:tc>
          <w:tcPr>
            <w:tcW w:w="3039"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jc w:val="center"/>
            </w:pPr>
            <w:r>
              <w:t>Условия авансирования работ</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line="256" w:lineRule="auto"/>
              <w:ind w:firstLine="351"/>
            </w:pPr>
            <w:r>
              <w:t>Авансирование не предусматривается</w:t>
            </w:r>
          </w:p>
        </w:tc>
      </w:tr>
      <w:tr w:rsidR="00D54087" w:rsidTr="00D54087">
        <w:trPr>
          <w:trHeight w:val="416"/>
        </w:trPr>
        <w:tc>
          <w:tcPr>
            <w:tcW w:w="675" w:type="dxa"/>
            <w:tcBorders>
              <w:top w:val="single" w:sz="4" w:space="0" w:color="auto"/>
              <w:left w:val="single" w:sz="4" w:space="0" w:color="auto"/>
              <w:bottom w:val="single" w:sz="4" w:space="0" w:color="auto"/>
              <w:right w:val="single" w:sz="4" w:space="0" w:color="auto"/>
            </w:tcBorders>
          </w:tcPr>
          <w:p w:rsidR="00D54087" w:rsidRDefault="00D54087" w:rsidP="00D54087">
            <w:pPr>
              <w:spacing w:before="0" w:line="256" w:lineRule="auto"/>
              <w:jc w:val="center"/>
            </w:pPr>
          </w:p>
          <w:p w:rsidR="00D54087" w:rsidRDefault="00D54087" w:rsidP="00D54087">
            <w:pPr>
              <w:spacing w:before="0" w:line="256" w:lineRule="auto"/>
              <w:jc w:val="center"/>
            </w:pPr>
            <w:r>
              <w:t>11</w:t>
            </w:r>
          </w:p>
        </w:tc>
        <w:tc>
          <w:tcPr>
            <w:tcW w:w="3039" w:type="dxa"/>
            <w:tcBorders>
              <w:top w:val="single" w:sz="4" w:space="0" w:color="auto"/>
              <w:left w:val="single" w:sz="4" w:space="0" w:color="auto"/>
              <w:bottom w:val="single" w:sz="4" w:space="0" w:color="auto"/>
              <w:right w:val="single" w:sz="4" w:space="0" w:color="auto"/>
            </w:tcBorders>
          </w:tcPr>
          <w:p w:rsidR="00D54087" w:rsidRDefault="00D54087" w:rsidP="00D54087">
            <w:pPr>
              <w:spacing w:before="0" w:line="256" w:lineRule="auto"/>
              <w:jc w:val="center"/>
            </w:pPr>
          </w:p>
          <w:p w:rsidR="00D54087" w:rsidRDefault="00D54087" w:rsidP="00D54087">
            <w:pPr>
              <w:spacing w:before="0" w:line="256" w:lineRule="auto"/>
              <w:jc w:val="center"/>
            </w:pPr>
            <w:r>
              <w:t xml:space="preserve">Система </w:t>
            </w:r>
            <w:r>
              <w:lastRenderedPageBreak/>
              <w:t>электроснабжения</w:t>
            </w:r>
          </w:p>
        </w:tc>
        <w:tc>
          <w:tcPr>
            <w:tcW w:w="6351" w:type="dxa"/>
            <w:tcBorders>
              <w:top w:val="single" w:sz="4" w:space="0" w:color="auto"/>
              <w:left w:val="single" w:sz="4" w:space="0" w:color="auto"/>
              <w:bottom w:val="single" w:sz="4" w:space="0" w:color="auto"/>
              <w:right w:val="single" w:sz="4" w:space="0" w:color="auto"/>
            </w:tcBorders>
            <w:hideMark/>
          </w:tcPr>
          <w:p w:rsidR="00D54087" w:rsidRDefault="00D54087" w:rsidP="00D54087">
            <w:pPr>
              <w:spacing w:before="0" w:line="256" w:lineRule="auto"/>
              <w:ind w:left="284"/>
            </w:pPr>
            <w:r>
              <w:lastRenderedPageBreak/>
              <w:t>8.1. Обоснование принятой схемы электроснабжения:</w:t>
            </w:r>
          </w:p>
          <w:p w:rsidR="00D54087" w:rsidRDefault="00D54087" w:rsidP="00D54087">
            <w:pPr>
              <w:spacing w:before="0" w:line="256" w:lineRule="auto"/>
              <w:ind w:firstLine="284"/>
            </w:pPr>
            <w:r>
              <w:lastRenderedPageBreak/>
              <w:t xml:space="preserve">Напряжение сети 220В для системы с глухозаземленной нейтралью по системе </w:t>
            </w:r>
            <w:r>
              <w:rPr>
                <w:lang w:val="en-US"/>
              </w:rPr>
              <w:t>TN</w:t>
            </w:r>
            <w:r>
              <w:t xml:space="preserve"> – </w:t>
            </w:r>
            <w:r>
              <w:rPr>
                <w:lang w:val="en-US"/>
              </w:rPr>
              <w:t>C</w:t>
            </w:r>
            <w:r>
              <w:t>-</w:t>
            </w:r>
            <w:r>
              <w:rPr>
                <w:lang w:val="en-US"/>
              </w:rPr>
              <w:t>S</w:t>
            </w:r>
            <w:r>
              <w:t xml:space="preserve">.  Схема электроснабжения объекта радиальная и по условиям надежности электроснабжения потребителей относится к </w:t>
            </w:r>
            <w:r>
              <w:rPr>
                <w:lang w:val="en-US"/>
              </w:rPr>
              <w:t>I</w:t>
            </w:r>
            <w:r>
              <w:t xml:space="preserve"> категории.</w:t>
            </w:r>
          </w:p>
          <w:p w:rsidR="00D54087" w:rsidRDefault="00D54087" w:rsidP="00D54087">
            <w:pPr>
              <w:spacing w:before="0" w:line="256" w:lineRule="auto"/>
              <w:ind w:left="176" w:firstLine="283"/>
            </w:pPr>
            <w:r>
              <w:t>8.2. Сведения о количестве электроприемников, их установленной и расчетной мощности: в соответствии с проектной документацией.</w:t>
            </w:r>
          </w:p>
          <w:p w:rsidR="00D54087" w:rsidRDefault="00D54087" w:rsidP="00D54087">
            <w:pPr>
              <w:spacing w:before="0" w:line="256" w:lineRule="auto"/>
            </w:pPr>
            <w:r>
              <w:t xml:space="preserve">     8.3. Требования к надежности электроснабжения и качеству     электроэнергии:</w:t>
            </w:r>
          </w:p>
          <w:p w:rsidR="00D54087" w:rsidRDefault="00D54087" w:rsidP="00D54087">
            <w:pPr>
              <w:spacing w:before="0" w:line="256" w:lineRule="auto"/>
            </w:pPr>
            <w:r>
              <w:t xml:space="preserve">      Сеть аварийного освещения относится к </w:t>
            </w:r>
            <w:r>
              <w:rPr>
                <w:lang w:val="en-US"/>
              </w:rPr>
              <w:t>I</w:t>
            </w:r>
            <w:r>
              <w:t xml:space="preserve"> категории надежности электроснабжения, которая достигается тем, что подключение выполняется по одному вводу от одной из двух секций ВРУ 0,4 кВ, через источник бесперебойного питания с встроенными аккумуляторными батареями.  </w:t>
            </w:r>
          </w:p>
          <w:p w:rsidR="00D54087" w:rsidRDefault="00D54087" w:rsidP="00D54087">
            <w:pPr>
              <w:spacing w:before="0" w:line="256" w:lineRule="auto"/>
            </w:pPr>
            <w:r>
              <w:t xml:space="preserve">    Качество электрической энергии должно соответствовать требованиям ГОСТ 32144 – 2013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p w:rsidR="00D54087" w:rsidRDefault="00D54087" w:rsidP="00D54087">
            <w:pPr>
              <w:spacing w:before="0" w:line="256" w:lineRule="auto"/>
            </w:pPr>
            <w:r>
              <w:t xml:space="preserve">    8.4. Описание решений по обеспечению электроэнергией электроприемников в соответствии с установленной классификацией в рабочем и аварийном режимах:</w:t>
            </w:r>
          </w:p>
          <w:p w:rsidR="00D54087" w:rsidRDefault="00D54087" w:rsidP="00D54087">
            <w:pPr>
              <w:spacing w:before="0" w:line="256" w:lineRule="auto"/>
            </w:pPr>
            <w:r>
              <w:t xml:space="preserve">     В рабочем режиме светильники аварийного освещения должны быть отключены от сети электроснабжения. При пропаже напряжения на вводах ВРУ или по сигналу прибора ОПС обеспечить автоматическое переключение на источник бесперебойного питания ИБП, от которого включаются светильники аварийного освещения.</w:t>
            </w:r>
          </w:p>
          <w:p w:rsidR="00D54087" w:rsidRDefault="00D54087" w:rsidP="00D54087">
            <w:pPr>
              <w:spacing w:before="0" w:line="256" w:lineRule="auto"/>
            </w:pPr>
            <w:r>
              <w:t xml:space="preserve">    В аварийном режиме при присутствии напряжения на вводах ВРУ по сигналу формируемого автоматической пожарной сигнализации обеспечить включение аварийного освещения.</w:t>
            </w:r>
          </w:p>
          <w:p w:rsidR="00D54087" w:rsidRDefault="00D54087" w:rsidP="00D54087">
            <w:pPr>
              <w:spacing w:before="0" w:line="256" w:lineRule="auto"/>
            </w:pPr>
            <w:r>
              <w:t xml:space="preserve">    Электроснабжение аварийного освещения выполняется кабелями </w:t>
            </w:r>
            <w:r>
              <w:rPr>
                <w:lang w:val="en-US"/>
              </w:rPr>
              <w:t>BB</w:t>
            </w:r>
            <w:r>
              <w:t xml:space="preserve">Г нг (А) – </w:t>
            </w:r>
            <w:r>
              <w:rPr>
                <w:lang w:val="en-US"/>
              </w:rPr>
              <w:t>FRLSLT</w:t>
            </w:r>
            <w:r>
              <w:t>х.</w:t>
            </w:r>
          </w:p>
          <w:p w:rsidR="00D54087" w:rsidRDefault="00D54087" w:rsidP="00D54087">
            <w:pPr>
              <w:spacing w:before="0" w:line="256" w:lineRule="auto"/>
            </w:pPr>
            <w:r>
              <w:t xml:space="preserve">    Прокладка проводов и кабелей выполняется открыто в кабельных ПВХ каналах.</w:t>
            </w:r>
          </w:p>
          <w:p w:rsidR="00D54087" w:rsidRDefault="00D54087" w:rsidP="00D54087">
            <w:pPr>
              <w:spacing w:before="0" w:line="256" w:lineRule="auto"/>
            </w:pPr>
            <w:r>
              <w:t xml:space="preserve">     8.5. Сведения о типе, классе проводов и осветительной арматуры:</w:t>
            </w:r>
          </w:p>
          <w:p w:rsidR="00D54087" w:rsidRDefault="00D54087" w:rsidP="00D54087">
            <w:pPr>
              <w:spacing w:before="0" w:line="256" w:lineRule="auto"/>
            </w:pPr>
            <w:r>
              <w:t xml:space="preserve">     Для электроснабжения должны быть применены </w:t>
            </w:r>
            <w:r>
              <w:lastRenderedPageBreak/>
              <w:t xml:space="preserve">кабели и провода с медными жилами кабельные изделия, не распространяющие горение при групповой прокладке, с пониженным дымо – и газо выделением продуктов горения ВВГнг (А) – </w:t>
            </w:r>
            <w:r>
              <w:rPr>
                <w:lang w:val="en-US"/>
              </w:rPr>
              <w:t>FRLSLT</w:t>
            </w:r>
            <w:r>
              <w:t>х в соответствии с требованиями ГОСТ 31565 – 2012 «Кабельные изделия. Требования пожарной безопасности».</w:t>
            </w:r>
          </w:p>
          <w:p w:rsidR="00D54087" w:rsidRDefault="00D54087" w:rsidP="00D54087">
            <w:pPr>
              <w:tabs>
                <w:tab w:val="left" w:pos="11599"/>
              </w:tabs>
              <w:spacing w:before="0" w:line="256" w:lineRule="auto"/>
            </w:pPr>
            <w:r>
              <w:t xml:space="preserve">     Для освещения помещений применяются светодиодные светильники соответствующие санитарно – эпидемиологическим требованиям к условиям организации обучения в общеобразовательных и дошкольных учреждениях СанПин 2.4.2.2810 – 10 "Санитарно эпидемиологические требования к условиям и организации обучения в общеобразовательных учреждениях».</w:t>
            </w:r>
          </w:p>
          <w:p w:rsidR="00D54087" w:rsidRDefault="00D54087" w:rsidP="00D54087">
            <w:pPr>
              <w:spacing w:before="0" w:line="256" w:lineRule="auto"/>
            </w:pPr>
            <w:r>
              <w:t xml:space="preserve"> Управление освещением выполняется в автоматическом режиме от щита ЩАО или по сигналу с прибора АУПС.</w:t>
            </w:r>
          </w:p>
          <w:p w:rsidR="00D54087" w:rsidRDefault="00D54087" w:rsidP="00D54087">
            <w:pPr>
              <w:spacing w:before="0" w:line="256" w:lineRule="auto"/>
            </w:pPr>
            <w:r>
              <w:t xml:space="preserve"> 8.7. Описание системы рабочего и аварийного освещения:</w:t>
            </w:r>
          </w:p>
          <w:p w:rsidR="00D54087" w:rsidRDefault="00D54087" w:rsidP="00D54087">
            <w:pPr>
              <w:spacing w:before="0" w:line="256" w:lineRule="auto"/>
              <w:rPr>
                <w:highlight w:val="yellow"/>
              </w:rPr>
            </w:pPr>
            <w:r>
              <w:t xml:space="preserve">Аварийное освещение выполняется светодиодными светильниками накладного исполнения. Подключение светильников осуществляется от отдельных автоматических выключателей в щите ЩАО в электрощитовой. Источник бесперебойного питания ИБП установить на полу под щитом ЩАО. </w:t>
            </w:r>
          </w:p>
        </w:tc>
      </w:tr>
      <w:tr w:rsidR="00D54087" w:rsidTr="00D54087">
        <w:trPr>
          <w:trHeight w:val="416"/>
        </w:trPr>
        <w:tc>
          <w:tcPr>
            <w:tcW w:w="675" w:type="dxa"/>
            <w:tcBorders>
              <w:top w:val="single" w:sz="4" w:space="0" w:color="auto"/>
              <w:left w:val="single" w:sz="4" w:space="0" w:color="auto"/>
              <w:bottom w:val="single" w:sz="4" w:space="0" w:color="auto"/>
              <w:right w:val="single" w:sz="4" w:space="0" w:color="auto"/>
            </w:tcBorders>
          </w:tcPr>
          <w:p w:rsidR="00D54087" w:rsidRDefault="00D54087" w:rsidP="00D54087">
            <w:pPr>
              <w:spacing w:before="0" w:line="256" w:lineRule="auto"/>
              <w:jc w:val="center"/>
            </w:pPr>
          </w:p>
          <w:p w:rsidR="00D54087" w:rsidRDefault="00D54087" w:rsidP="00D54087">
            <w:pPr>
              <w:spacing w:before="0" w:line="256" w:lineRule="auto"/>
              <w:jc w:val="center"/>
            </w:pPr>
            <w:r>
              <w:t>12</w:t>
            </w:r>
          </w:p>
        </w:tc>
        <w:tc>
          <w:tcPr>
            <w:tcW w:w="3039" w:type="dxa"/>
            <w:tcBorders>
              <w:top w:val="single" w:sz="4" w:space="0" w:color="auto"/>
              <w:left w:val="single" w:sz="4" w:space="0" w:color="auto"/>
              <w:bottom w:val="single" w:sz="4" w:space="0" w:color="auto"/>
              <w:right w:val="single" w:sz="4" w:space="0" w:color="auto"/>
            </w:tcBorders>
          </w:tcPr>
          <w:p w:rsidR="00D54087" w:rsidRDefault="00D54087" w:rsidP="00D54087">
            <w:pPr>
              <w:spacing w:before="0" w:line="256" w:lineRule="auto"/>
              <w:jc w:val="center"/>
            </w:pPr>
          </w:p>
          <w:p w:rsidR="00D54087" w:rsidRDefault="00D54087" w:rsidP="00D54087">
            <w:pPr>
              <w:spacing w:before="0" w:line="256" w:lineRule="auto"/>
              <w:jc w:val="center"/>
            </w:pPr>
            <w:r>
              <w:t>Документация</w:t>
            </w:r>
          </w:p>
        </w:tc>
        <w:tc>
          <w:tcPr>
            <w:tcW w:w="6351" w:type="dxa"/>
            <w:tcBorders>
              <w:top w:val="single" w:sz="4" w:space="0" w:color="auto"/>
              <w:left w:val="single" w:sz="4" w:space="0" w:color="auto"/>
              <w:bottom w:val="single" w:sz="4" w:space="0" w:color="auto"/>
              <w:right w:val="single" w:sz="4" w:space="0" w:color="auto"/>
            </w:tcBorders>
          </w:tcPr>
          <w:p w:rsidR="00D54087" w:rsidRDefault="00D54087" w:rsidP="00D54087">
            <w:pPr>
              <w:spacing w:before="0" w:line="256" w:lineRule="auto"/>
            </w:pPr>
            <w:r>
              <w:t>Техническая документация по сдаче-приемке электромонтажных работ:</w:t>
            </w:r>
          </w:p>
          <w:p w:rsidR="00D54087" w:rsidRDefault="00D54087" w:rsidP="00D54087">
            <w:pPr>
              <w:pStyle w:val="ae"/>
              <w:numPr>
                <w:ilvl w:val="0"/>
                <w:numId w:val="42"/>
              </w:numPr>
              <w:spacing w:before="0"/>
              <w:contextualSpacing/>
              <w:rPr>
                <w:sz w:val="24"/>
                <w:szCs w:val="24"/>
              </w:rPr>
            </w:pPr>
            <w:r>
              <w:rPr>
                <w:sz w:val="24"/>
                <w:szCs w:val="24"/>
              </w:rPr>
              <w:t>Акт готовности электромонтажных работ;</w:t>
            </w:r>
          </w:p>
          <w:p w:rsidR="00D54087" w:rsidRDefault="00D54087" w:rsidP="00D54087">
            <w:pPr>
              <w:pStyle w:val="ae"/>
              <w:numPr>
                <w:ilvl w:val="0"/>
                <w:numId w:val="42"/>
              </w:numPr>
              <w:spacing w:before="0"/>
              <w:contextualSpacing/>
              <w:rPr>
                <w:sz w:val="24"/>
                <w:szCs w:val="24"/>
              </w:rPr>
            </w:pPr>
            <w:r>
              <w:rPr>
                <w:sz w:val="24"/>
                <w:szCs w:val="24"/>
              </w:rPr>
              <w:t>Акт комплексного опробования;</w:t>
            </w:r>
          </w:p>
          <w:p w:rsidR="00D54087" w:rsidRDefault="00D54087" w:rsidP="00D54087">
            <w:pPr>
              <w:pStyle w:val="ae"/>
              <w:numPr>
                <w:ilvl w:val="0"/>
                <w:numId w:val="42"/>
              </w:numPr>
              <w:spacing w:before="0"/>
              <w:contextualSpacing/>
              <w:rPr>
                <w:sz w:val="24"/>
                <w:szCs w:val="24"/>
              </w:rPr>
            </w:pPr>
            <w:r>
              <w:rPr>
                <w:sz w:val="24"/>
                <w:szCs w:val="24"/>
              </w:rPr>
              <w:t>Технический отчет по пусконаладочным работам;</w:t>
            </w:r>
          </w:p>
          <w:p w:rsidR="00D54087" w:rsidRDefault="00D54087" w:rsidP="00D54087">
            <w:pPr>
              <w:pStyle w:val="ae"/>
              <w:numPr>
                <w:ilvl w:val="0"/>
                <w:numId w:val="42"/>
              </w:numPr>
              <w:spacing w:before="0"/>
              <w:contextualSpacing/>
              <w:rPr>
                <w:sz w:val="24"/>
                <w:szCs w:val="24"/>
              </w:rPr>
            </w:pPr>
            <w:r>
              <w:rPr>
                <w:sz w:val="24"/>
                <w:szCs w:val="24"/>
              </w:rPr>
              <w:t>Паспорта на смонтированное электрооборудование;</w:t>
            </w:r>
          </w:p>
          <w:p w:rsidR="00D54087" w:rsidRDefault="00D54087" w:rsidP="00D54087">
            <w:pPr>
              <w:pStyle w:val="ae"/>
              <w:numPr>
                <w:ilvl w:val="0"/>
                <w:numId w:val="42"/>
              </w:numPr>
              <w:spacing w:before="0"/>
              <w:contextualSpacing/>
              <w:rPr>
                <w:sz w:val="24"/>
                <w:szCs w:val="24"/>
              </w:rPr>
            </w:pPr>
            <w:r>
              <w:rPr>
                <w:sz w:val="24"/>
                <w:szCs w:val="24"/>
              </w:rPr>
              <w:t>Необходимые сертификаты соответствия и сертификаты безопасности на кабельно-проводниковую продукцию и электрооборудование.</w:t>
            </w:r>
          </w:p>
          <w:p w:rsidR="00D54087" w:rsidRDefault="00D54087" w:rsidP="00D54087">
            <w:pPr>
              <w:spacing w:before="0" w:line="256" w:lineRule="auto"/>
              <w:rPr>
                <w:sz w:val="24"/>
                <w:szCs w:val="24"/>
              </w:rPr>
            </w:pPr>
          </w:p>
        </w:tc>
      </w:tr>
    </w:tbl>
    <w:p w:rsidR="00D54087" w:rsidRDefault="00D54087" w:rsidP="00D54087">
      <w:pPr>
        <w:tabs>
          <w:tab w:val="left" w:pos="11599"/>
        </w:tabs>
        <w:rPr>
          <w:rFonts w:eastAsia="Times New Roman"/>
          <w:sz w:val="20"/>
          <w:lang w:eastAsia="ru-RU"/>
        </w:rPr>
      </w:pPr>
    </w:p>
    <w:p w:rsidR="00D54087" w:rsidRDefault="00D54087" w:rsidP="00D54087">
      <w:pPr>
        <w:tabs>
          <w:tab w:val="left" w:pos="11599"/>
        </w:tabs>
        <w:jc w:val="right"/>
        <w:rPr>
          <w:sz w:val="20"/>
        </w:rPr>
        <w:sectPr w:rsidR="00D54087" w:rsidSect="00D54087">
          <w:pgSz w:w="11906" w:h="16838"/>
          <w:pgMar w:top="1134" w:right="1133" w:bottom="1134" w:left="1276" w:header="709" w:footer="709" w:gutter="0"/>
          <w:cols w:space="708"/>
          <w:docGrid w:linePitch="360"/>
        </w:sectPr>
      </w:pPr>
    </w:p>
    <w:p w:rsidR="00ED5B7B" w:rsidRPr="002B4057" w:rsidRDefault="009973B4" w:rsidP="00EE5874">
      <w:pPr>
        <w:keepNext/>
        <w:spacing w:before="240"/>
        <w:outlineLvl w:val="2"/>
        <w:rPr>
          <w:b/>
        </w:rPr>
      </w:pPr>
      <w:bookmarkStart w:id="308" w:name="_Ref467578460"/>
      <w:bookmarkStart w:id="309" w:name="_Toc467849824"/>
      <w:bookmarkStart w:id="310" w:name="_Toc527040935"/>
      <w:r w:rsidRPr="00C43B3C">
        <w:rPr>
          <w:b/>
        </w:rPr>
        <w:lastRenderedPageBreak/>
        <w:t xml:space="preserve">ПРИЛОЖЕНИЕ 3: </w:t>
      </w:r>
      <w:bookmarkEnd w:id="308"/>
      <w:bookmarkEnd w:id="309"/>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0"/>
    </w:p>
    <w:tbl>
      <w:tblPr>
        <w:tblW w:w="15499" w:type="dxa"/>
        <w:tblInd w:w="113" w:type="dxa"/>
        <w:tblLayout w:type="fixed"/>
        <w:tblLook w:val="04A0" w:firstRow="1" w:lastRow="0" w:firstColumn="1" w:lastColumn="0" w:noHBand="0" w:noVBand="1"/>
      </w:tblPr>
      <w:tblGrid>
        <w:gridCol w:w="457"/>
        <w:gridCol w:w="2657"/>
        <w:gridCol w:w="1701"/>
        <w:gridCol w:w="992"/>
        <w:gridCol w:w="851"/>
        <w:gridCol w:w="992"/>
        <w:gridCol w:w="992"/>
        <w:gridCol w:w="992"/>
        <w:gridCol w:w="993"/>
        <w:gridCol w:w="708"/>
        <w:gridCol w:w="993"/>
        <w:gridCol w:w="708"/>
        <w:gridCol w:w="993"/>
        <w:gridCol w:w="1470"/>
      </w:tblGrid>
      <w:tr w:rsidR="00555B72" w:rsidRPr="00555B72" w:rsidTr="00144B49">
        <w:trPr>
          <w:trHeight w:val="292"/>
        </w:trPr>
        <w:tc>
          <w:tcPr>
            <w:tcW w:w="45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w:t>
            </w:r>
          </w:p>
        </w:tc>
        <w:tc>
          <w:tcPr>
            <w:tcW w:w="265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Наименование работ</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Обоснование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Трудоемкость чел./час</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ЧТС руб./час</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ФОТ 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Оборуд.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Материалы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Механизмы руб.</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Накладные расходы</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Сметная прибыль</w:t>
            </w:r>
          </w:p>
        </w:tc>
        <w:tc>
          <w:tcPr>
            <w:tcW w:w="1470" w:type="dxa"/>
            <w:tcBorders>
              <w:top w:val="single" w:sz="4" w:space="0" w:color="auto"/>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ИТОГО смет. стоимость, руб.</w:t>
            </w:r>
          </w:p>
        </w:tc>
      </w:tr>
      <w:tr w:rsidR="00555B72" w:rsidRPr="00555B72" w:rsidTr="00144B49">
        <w:trPr>
          <w:trHeight w:val="450"/>
        </w:trPr>
        <w:tc>
          <w:tcPr>
            <w:tcW w:w="457"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2657"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55B72" w:rsidRPr="00555B72" w:rsidRDefault="00555B72" w:rsidP="00555B72">
            <w:pPr>
              <w:spacing w:before="0"/>
              <w:jc w:val="left"/>
              <w:rPr>
                <w:rFonts w:eastAsia="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от ФОТ</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руб.</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от ФОТ</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руб.</w:t>
            </w:r>
          </w:p>
        </w:tc>
        <w:tc>
          <w:tcPr>
            <w:tcW w:w="1470"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r>
      <w:tr w:rsidR="00555B72" w:rsidRPr="00555B72" w:rsidTr="00144B49">
        <w:trPr>
          <w:trHeight w:val="22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w:t>
            </w:r>
          </w:p>
        </w:tc>
        <w:tc>
          <w:tcPr>
            <w:tcW w:w="2657"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w:t>
            </w:r>
          </w:p>
        </w:tc>
        <w:tc>
          <w:tcPr>
            <w:tcW w:w="1701"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4</w:t>
            </w:r>
          </w:p>
        </w:tc>
        <w:tc>
          <w:tcPr>
            <w:tcW w:w="851"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5</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8</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8</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11</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12</w:t>
            </w:r>
          </w:p>
        </w:tc>
        <w:tc>
          <w:tcPr>
            <w:tcW w:w="1470"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13</w:t>
            </w:r>
          </w:p>
        </w:tc>
      </w:tr>
      <w:tr w:rsidR="00555B72" w:rsidRPr="00555B72" w:rsidTr="00144B49">
        <w:trPr>
          <w:trHeight w:val="3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Pr>
                <w:rFonts w:eastAsia="Times New Roman"/>
                <w:color w:val="000000"/>
                <w:sz w:val="16"/>
                <w:szCs w:val="16"/>
                <w:lang w:eastAsia="ru-RU"/>
              </w:rPr>
              <w:t>1</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Монтаж аварийного освещения   в детском саду     № 1 «Олененок»   г. Мирный  </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локальный сметный расчет №01</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1 054,31</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225,00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237 219,00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395 602,00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291 082,00</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11 491,00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98,83</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234 441,00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60,56</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143 655,00</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1 313 490,00</w:t>
            </w:r>
          </w:p>
        </w:tc>
      </w:tr>
      <w:tr w:rsidR="00555B72" w:rsidRPr="00555B72" w:rsidTr="00144B49">
        <w:trPr>
          <w:trHeight w:val="25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1.1.</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НДС 20% по п. 1</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262 698,00</w:t>
            </w:r>
          </w:p>
        </w:tc>
      </w:tr>
      <w:tr w:rsidR="00555B72" w:rsidRPr="00555B72" w:rsidTr="00144B49">
        <w:trPr>
          <w:trHeight w:val="21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1.2.</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Итого  по п. 1.</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b/>
                <w:bCs/>
                <w:color w:val="000000"/>
                <w:sz w:val="16"/>
                <w:szCs w:val="16"/>
                <w:lang w:eastAsia="ru-RU"/>
              </w:rPr>
            </w:pPr>
            <w:r w:rsidRPr="00555B72">
              <w:rPr>
                <w:rFonts w:eastAsia="Times New Roman"/>
                <w:b/>
                <w:bCs/>
                <w:color w:val="000000"/>
                <w:sz w:val="16"/>
                <w:szCs w:val="16"/>
                <w:lang w:eastAsia="ru-RU"/>
              </w:rPr>
              <w:t>1 576 188,00</w:t>
            </w:r>
          </w:p>
        </w:tc>
      </w:tr>
      <w:tr w:rsidR="00555B72" w:rsidRPr="00555B72" w:rsidTr="00144B49">
        <w:trPr>
          <w:trHeight w:val="424"/>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144B49">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Монтаж аварийного освещения   в детском саду     № 2 «Сардаана </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локальный сметный расчет №02</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886,04</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225,00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199 359,00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377 327,00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235 839,00</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8 112,00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99,72</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198 804,00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61,28</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122 164,00</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1 141 605,00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2.1.</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НДС 20% по п. 2</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228 321,00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Итого  по п. 2.</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b/>
                <w:bCs/>
                <w:color w:val="000000"/>
                <w:sz w:val="16"/>
                <w:szCs w:val="16"/>
                <w:lang w:eastAsia="ru-RU"/>
              </w:rPr>
            </w:pPr>
            <w:r w:rsidRPr="00555B72">
              <w:rPr>
                <w:rFonts w:eastAsia="Times New Roman"/>
                <w:b/>
                <w:bCs/>
                <w:color w:val="000000"/>
                <w:sz w:val="16"/>
                <w:szCs w:val="16"/>
                <w:lang w:eastAsia="ru-RU"/>
              </w:rPr>
              <w:t>1 369 926,00</w:t>
            </w:r>
          </w:p>
        </w:tc>
      </w:tr>
      <w:tr w:rsidR="00555B72" w:rsidRPr="00555B72" w:rsidTr="00144B49">
        <w:trPr>
          <w:trHeight w:val="213"/>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Монтаж аварийного освещения   в детском саду      № 3 «Золотой ключик»   г. Мирный  </w:t>
            </w:r>
          </w:p>
        </w:tc>
        <w:tc>
          <w:tcPr>
            <w:tcW w:w="1701"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локальный сметный расчет №03</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727,32</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225,00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163 648,00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333 658,00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235 089,00</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7 464,00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98,64</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161 423,00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60,52</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99 040,00</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1 000 322,00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3.1.</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НДС 20% по п. 3</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200 064,40</w:t>
            </w:r>
          </w:p>
        </w:tc>
      </w:tr>
      <w:tr w:rsidR="00555B72" w:rsidRPr="00555B72" w:rsidTr="00144B49">
        <w:trPr>
          <w:trHeight w:val="25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3.2.</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Итого  по п. 3.</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b/>
                <w:bCs/>
                <w:color w:val="000000"/>
                <w:sz w:val="16"/>
                <w:szCs w:val="16"/>
                <w:lang w:eastAsia="ru-RU"/>
              </w:rPr>
            </w:pPr>
            <w:r w:rsidRPr="00555B72">
              <w:rPr>
                <w:rFonts w:eastAsia="Times New Roman"/>
                <w:b/>
                <w:bCs/>
                <w:color w:val="000000"/>
                <w:sz w:val="16"/>
                <w:szCs w:val="16"/>
                <w:lang w:eastAsia="ru-RU"/>
              </w:rPr>
              <w:t>1 200 386,40</w:t>
            </w:r>
          </w:p>
        </w:tc>
      </w:tr>
      <w:tr w:rsidR="00555B72" w:rsidRPr="00555B72" w:rsidTr="00144B49">
        <w:trPr>
          <w:trHeight w:val="29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4</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144B49">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Монтаж аварийного освещения   в детском саду       № 6 «Березка»   </w:t>
            </w:r>
          </w:p>
        </w:tc>
        <w:tc>
          <w:tcPr>
            <w:tcW w:w="1701"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локальный сметный расчет №04</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412,24</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225,00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92 755,00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232 248,00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119 108,00</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4 702,00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104,15</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96 605,00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64,88</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60 179,00</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605 597,00</w:t>
            </w:r>
          </w:p>
        </w:tc>
      </w:tr>
      <w:tr w:rsidR="00555B72" w:rsidRPr="00555B72" w:rsidTr="00144B49">
        <w:trPr>
          <w:trHeight w:val="22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4.1.</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НДС 20% по п. 4</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121 119,40</w:t>
            </w:r>
          </w:p>
        </w:tc>
      </w:tr>
      <w:tr w:rsidR="00555B72" w:rsidRPr="00555B72" w:rsidTr="00144B49">
        <w:trPr>
          <w:trHeight w:val="19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4.2.</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Итого  по п. 4.</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b/>
                <w:bCs/>
                <w:color w:val="000000"/>
                <w:sz w:val="16"/>
                <w:szCs w:val="16"/>
                <w:lang w:eastAsia="ru-RU"/>
              </w:rPr>
            </w:pPr>
            <w:r w:rsidRPr="00555B72">
              <w:rPr>
                <w:rFonts w:eastAsia="Times New Roman"/>
                <w:b/>
                <w:bCs/>
                <w:color w:val="000000"/>
                <w:sz w:val="16"/>
                <w:szCs w:val="16"/>
                <w:lang w:eastAsia="ru-RU"/>
              </w:rPr>
              <w:t>726 716,40</w:t>
            </w:r>
          </w:p>
        </w:tc>
      </w:tr>
      <w:tr w:rsidR="00555B72" w:rsidRPr="00555B72" w:rsidTr="00144B49">
        <w:trPr>
          <w:trHeight w:val="41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5</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144B49">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Монтаж аварийного освещения   в детском саду       № 14 «Медвежонок»   </w:t>
            </w:r>
          </w:p>
        </w:tc>
        <w:tc>
          <w:tcPr>
            <w:tcW w:w="1701"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локальный сметный расчет №05</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1 133,17</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225,00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254 964,00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398 113,00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336 405,00</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11 821,00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99,03</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252 479,00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60,69</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154 739,00</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1 408 521,00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5.1.</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НДС 20% по п. 5</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sz w:val="16"/>
                <w:szCs w:val="16"/>
                <w:lang w:eastAsia="ru-RU"/>
              </w:rPr>
            </w:pPr>
            <w:r w:rsidRPr="00555B72">
              <w:rPr>
                <w:rFonts w:eastAsia="Times New Roman"/>
                <w:sz w:val="16"/>
                <w:szCs w:val="16"/>
                <w:lang w:eastAsia="ru-RU"/>
              </w:rPr>
              <w:t>281 704,20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5.2.</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Итого по. п. 5. </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b/>
                <w:bCs/>
                <w:sz w:val="16"/>
                <w:szCs w:val="16"/>
                <w:lang w:eastAsia="ru-RU"/>
              </w:rPr>
            </w:pPr>
            <w:r w:rsidRPr="00555B72">
              <w:rPr>
                <w:rFonts w:eastAsia="Times New Roman"/>
                <w:b/>
                <w:bCs/>
                <w:sz w:val="16"/>
                <w:szCs w:val="16"/>
                <w:lang w:eastAsia="ru-RU"/>
              </w:rPr>
              <w:t>1 690 225,20</w:t>
            </w:r>
          </w:p>
        </w:tc>
      </w:tr>
      <w:tr w:rsidR="00555B72" w:rsidRPr="00555B72" w:rsidTr="00144B49">
        <w:trPr>
          <w:trHeight w:val="34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144B49">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Монтаж аварийного освещения   в детском саду       № 52 «Крепыш </w:t>
            </w:r>
          </w:p>
        </w:tc>
        <w:tc>
          <w:tcPr>
            <w:tcW w:w="1701"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локальный сметный расчет №09</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1 096,27</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225,00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246 660,00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387 860,00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328 245,00</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11 989,00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98,49</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242 943,00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60,29</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148 723,00</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1 366 420,00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6.1.</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НДС 20% по п. 6</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sz w:val="16"/>
                <w:szCs w:val="16"/>
                <w:lang w:eastAsia="ru-RU"/>
              </w:rPr>
            </w:pPr>
            <w:r w:rsidRPr="00555B72">
              <w:rPr>
                <w:rFonts w:eastAsia="Times New Roman"/>
                <w:sz w:val="16"/>
                <w:szCs w:val="16"/>
                <w:lang w:eastAsia="ru-RU"/>
              </w:rPr>
              <w:t>273 284,00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6.2.</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Итого по. п. 6</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b/>
                <w:bCs/>
                <w:sz w:val="16"/>
                <w:szCs w:val="16"/>
                <w:lang w:eastAsia="ru-RU"/>
              </w:rPr>
            </w:pPr>
            <w:r w:rsidRPr="00555B72">
              <w:rPr>
                <w:rFonts w:eastAsia="Times New Roman"/>
                <w:b/>
                <w:bCs/>
                <w:sz w:val="16"/>
                <w:szCs w:val="16"/>
                <w:lang w:eastAsia="ru-RU"/>
              </w:rPr>
              <w:t>1 639 704,00</w:t>
            </w:r>
          </w:p>
        </w:tc>
      </w:tr>
      <w:tr w:rsidR="00555B72" w:rsidRPr="00555B72" w:rsidTr="00144B49">
        <w:trPr>
          <w:trHeight w:val="42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w:t>
            </w:r>
          </w:p>
        </w:tc>
        <w:tc>
          <w:tcPr>
            <w:tcW w:w="2657"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144B49">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Монтаж аварийного освещения   в детском саду       № 54 «Белоснежка </w:t>
            </w:r>
          </w:p>
        </w:tc>
        <w:tc>
          <w:tcPr>
            <w:tcW w:w="1701" w:type="dxa"/>
            <w:tcBorders>
              <w:top w:val="nil"/>
              <w:left w:val="nil"/>
              <w:bottom w:val="single" w:sz="4" w:space="0" w:color="auto"/>
              <w:right w:val="single" w:sz="4" w:space="0" w:color="auto"/>
            </w:tcBorders>
            <w:shd w:val="clear" w:color="000000" w:fill="FFFFFF"/>
            <w:vAlign w:val="center"/>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локальный сметный расчет №10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761,42</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225,00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171 319,00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325 100,00</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202 756,00</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7 700,00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99,01</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169 626,00</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60,79</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104 139,00</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980 640,00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7.1.</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НДС 20% по п. 7</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sz w:val="16"/>
                <w:szCs w:val="16"/>
                <w:lang w:eastAsia="ru-RU"/>
              </w:rPr>
            </w:pPr>
            <w:r w:rsidRPr="00555B72">
              <w:rPr>
                <w:rFonts w:eastAsia="Times New Roman"/>
                <w:sz w:val="16"/>
                <w:szCs w:val="16"/>
                <w:lang w:eastAsia="ru-RU"/>
              </w:rPr>
              <w:t>196 128,00</w:t>
            </w:r>
          </w:p>
        </w:tc>
      </w:tr>
      <w:tr w:rsidR="00555B72" w:rsidRPr="00555B72" w:rsidTr="00144B49">
        <w:trPr>
          <w:trHeight w:val="240"/>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7.2.</w:t>
            </w:r>
          </w:p>
        </w:tc>
        <w:tc>
          <w:tcPr>
            <w:tcW w:w="2657"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Итого по. п. 7. </w:t>
            </w:r>
          </w:p>
        </w:tc>
        <w:tc>
          <w:tcPr>
            <w:tcW w:w="170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000000" w:fill="FFFFFF"/>
            <w:vAlign w:val="bottom"/>
            <w:hideMark/>
          </w:tcPr>
          <w:p w:rsidR="00555B72" w:rsidRPr="00555B72" w:rsidRDefault="00555B72" w:rsidP="00555B72">
            <w:pPr>
              <w:spacing w:before="0"/>
              <w:jc w:val="center"/>
              <w:rPr>
                <w:rFonts w:eastAsia="Times New Roman"/>
                <w:b/>
                <w:bCs/>
                <w:sz w:val="16"/>
                <w:szCs w:val="16"/>
                <w:lang w:eastAsia="ru-RU"/>
              </w:rPr>
            </w:pPr>
            <w:r w:rsidRPr="00555B72">
              <w:rPr>
                <w:rFonts w:eastAsia="Times New Roman"/>
                <w:b/>
                <w:bCs/>
                <w:sz w:val="16"/>
                <w:szCs w:val="16"/>
                <w:lang w:eastAsia="ru-RU"/>
              </w:rPr>
              <w:t>1 176 768,00</w:t>
            </w:r>
          </w:p>
        </w:tc>
      </w:tr>
      <w:tr w:rsidR="00555B72" w:rsidRPr="00555B72" w:rsidTr="00144B49">
        <w:trPr>
          <w:trHeight w:val="22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8</w:t>
            </w:r>
          </w:p>
        </w:tc>
        <w:tc>
          <w:tcPr>
            <w:tcW w:w="2657"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Итого по п. 1-7</w:t>
            </w:r>
          </w:p>
        </w:tc>
        <w:tc>
          <w:tcPr>
            <w:tcW w:w="1701"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7 816 595,00</w:t>
            </w:r>
          </w:p>
        </w:tc>
      </w:tr>
      <w:tr w:rsidR="00555B72" w:rsidRPr="00555B72" w:rsidTr="00144B49">
        <w:trPr>
          <w:trHeight w:val="22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9</w:t>
            </w:r>
          </w:p>
        </w:tc>
        <w:tc>
          <w:tcPr>
            <w:tcW w:w="2657"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НДС по п. 1-7</w:t>
            </w:r>
          </w:p>
        </w:tc>
        <w:tc>
          <w:tcPr>
            <w:tcW w:w="1701"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1563319</w:t>
            </w:r>
          </w:p>
        </w:tc>
      </w:tr>
      <w:tr w:rsidR="00555B72" w:rsidRPr="00555B72" w:rsidTr="00144B49">
        <w:trPr>
          <w:trHeight w:val="225"/>
        </w:trPr>
        <w:tc>
          <w:tcPr>
            <w:tcW w:w="457" w:type="dxa"/>
            <w:tcBorders>
              <w:top w:val="nil"/>
              <w:left w:val="single" w:sz="4" w:space="0" w:color="auto"/>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10</w:t>
            </w:r>
          </w:p>
        </w:tc>
        <w:tc>
          <w:tcPr>
            <w:tcW w:w="2657"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xml:space="preserve">Итого </w:t>
            </w:r>
          </w:p>
        </w:tc>
        <w:tc>
          <w:tcPr>
            <w:tcW w:w="1701"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color w:val="000000"/>
                <w:sz w:val="16"/>
                <w:szCs w:val="16"/>
                <w:lang w:eastAsia="ru-RU"/>
              </w:rPr>
            </w:pPr>
            <w:r w:rsidRPr="00555B72">
              <w:rPr>
                <w:rFonts w:eastAsia="Times New Roman"/>
                <w:color w:val="000000"/>
                <w:sz w:val="16"/>
                <w:szCs w:val="16"/>
                <w:lang w:eastAsia="ru-RU"/>
              </w:rPr>
              <w:t> </w:t>
            </w:r>
          </w:p>
        </w:tc>
        <w:tc>
          <w:tcPr>
            <w:tcW w:w="1470" w:type="dxa"/>
            <w:tcBorders>
              <w:top w:val="nil"/>
              <w:left w:val="nil"/>
              <w:bottom w:val="single" w:sz="4" w:space="0" w:color="auto"/>
              <w:right w:val="single" w:sz="4" w:space="0" w:color="auto"/>
            </w:tcBorders>
            <w:shd w:val="clear" w:color="auto" w:fill="auto"/>
            <w:vAlign w:val="bottom"/>
            <w:hideMark/>
          </w:tcPr>
          <w:p w:rsidR="00555B72" w:rsidRPr="00555B72" w:rsidRDefault="00555B72" w:rsidP="00555B72">
            <w:pPr>
              <w:spacing w:before="0"/>
              <w:jc w:val="center"/>
              <w:rPr>
                <w:rFonts w:eastAsia="Times New Roman"/>
                <w:b/>
                <w:bCs/>
                <w:color w:val="000000"/>
                <w:sz w:val="16"/>
                <w:szCs w:val="16"/>
                <w:lang w:eastAsia="ru-RU"/>
              </w:rPr>
            </w:pPr>
            <w:r w:rsidRPr="00555B72">
              <w:rPr>
                <w:rFonts w:eastAsia="Times New Roman"/>
                <w:b/>
                <w:bCs/>
                <w:color w:val="000000"/>
                <w:sz w:val="16"/>
                <w:szCs w:val="16"/>
                <w:lang w:eastAsia="ru-RU"/>
              </w:rPr>
              <w:t>9 379 914,00</w:t>
            </w:r>
          </w:p>
        </w:tc>
      </w:tr>
    </w:tbl>
    <w:p w:rsidR="00FF4AE0" w:rsidRPr="00555B72" w:rsidRDefault="00FF4AE0" w:rsidP="007B289B">
      <w:pPr>
        <w:keepNext/>
        <w:tabs>
          <w:tab w:val="right" w:pos="10205"/>
        </w:tabs>
        <w:rPr>
          <w:b/>
          <w:sz w:val="16"/>
          <w:szCs w:val="16"/>
        </w:rPr>
      </w:pPr>
    </w:p>
    <w:p w:rsidR="0028168B" w:rsidRPr="0028168B" w:rsidRDefault="0028168B" w:rsidP="00EE5874">
      <w:pPr>
        <w:keepNext/>
        <w:spacing w:before="240"/>
        <w:outlineLvl w:val="2"/>
        <w:rPr>
          <w:b/>
        </w:rPr>
      </w:pPr>
      <w:bookmarkStart w:id="311" w:name="_Toc527040936"/>
      <w:r>
        <w:rPr>
          <w:b/>
        </w:rPr>
        <w:t>ПРИЛОЖЕНИЕ </w:t>
      </w:r>
      <w:r w:rsidR="001A3B0C">
        <w:rPr>
          <w:b/>
        </w:rPr>
        <w:t>4</w:t>
      </w:r>
      <w:r w:rsidR="001A3B0C" w:rsidRPr="00C43B3C">
        <w:rPr>
          <w:b/>
        </w:rPr>
        <w:t xml:space="preserve">: </w:t>
      </w:r>
      <w:r w:rsidR="001A3B0C">
        <w:rPr>
          <w:b/>
        </w:rPr>
        <w:t>Методика</w:t>
      </w:r>
      <w:r w:rsidRPr="0028168B">
        <w:rPr>
          <w:b/>
        </w:rPr>
        <w:t xml:space="preserve"> оценки заявок участников</w:t>
      </w:r>
      <w:bookmarkEnd w:id="311"/>
    </w:p>
    <w:p w:rsidR="0028168B" w:rsidRPr="00567138" w:rsidRDefault="0028168B" w:rsidP="0028168B">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28168B" w:rsidRPr="00567138">
              <w:rPr>
                <w:b/>
                <w:bCs/>
              </w:rPr>
              <w:t>0% (В =0</w:t>
            </w:r>
            <w:r w:rsidR="00314467">
              <w:rPr>
                <w:b/>
                <w:bCs/>
              </w:rPr>
              <w:t>,</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314467">
              <w:rPr>
                <w:b/>
                <w:bCs/>
              </w:rPr>
              <w:t>0% (В=0,</w:t>
            </w:r>
            <w:r>
              <w:rPr>
                <w:b/>
                <w:bCs/>
              </w:rPr>
              <w:t>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0"/>
        <w:gridCol w:w="1135"/>
        <w:gridCol w:w="1276"/>
        <w:gridCol w:w="2265"/>
        <w:gridCol w:w="1134"/>
        <w:gridCol w:w="1276"/>
        <w:gridCol w:w="2265"/>
        <w:gridCol w:w="5113"/>
      </w:tblGrid>
      <w:tr w:rsidR="0028168B" w:rsidRPr="00F21D10" w:rsidTr="00FD64E2">
        <w:trPr>
          <w:cantSplit/>
        </w:trPr>
        <w:tc>
          <w:tcPr>
            <w:tcW w:w="1130"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5"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5"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5"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1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FD64E2">
        <w:trPr>
          <w:cantSplit/>
        </w:trPr>
        <w:tc>
          <w:tcPr>
            <w:tcW w:w="1130" w:type="dxa"/>
            <w:vMerge/>
            <w:shd w:val="clear" w:color="auto" w:fill="C6D9F1" w:themeFill="text2" w:themeFillTint="33"/>
          </w:tcPr>
          <w:p w:rsidR="0028168B" w:rsidRPr="00F21D10" w:rsidRDefault="0028168B" w:rsidP="00882762">
            <w:pPr>
              <w:rPr>
                <w:sz w:val="20"/>
                <w:szCs w:val="20"/>
              </w:rPr>
            </w:pPr>
          </w:p>
        </w:tc>
        <w:tc>
          <w:tcPr>
            <w:tcW w:w="1135"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5"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5" w:type="dxa"/>
            <w:vMerge/>
            <w:shd w:val="clear" w:color="auto" w:fill="C6D9F1" w:themeFill="text2" w:themeFillTint="33"/>
          </w:tcPr>
          <w:p w:rsidR="0028168B" w:rsidRPr="00F21D10" w:rsidRDefault="0028168B" w:rsidP="00882762">
            <w:pPr>
              <w:rPr>
                <w:sz w:val="20"/>
                <w:szCs w:val="20"/>
              </w:rPr>
            </w:pPr>
          </w:p>
        </w:tc>
        <w:tc>
          <w:tcPr>
            <w:tcW w:w="5113" w:type="dxa"/>
            <w:vMerge/>
            <w:shd w:val="clear" w:color="auto" w:fill="C6D9F1" w:themeFill="text2" w:themeFillTint="33"/>
          </w:tcPr>
          <w:p w:rsidR="0028168B" w:rsidRPr="00F21D10" w:rsidRDefault="0028168B" w:rsidP="00882762">
            <w:pPr>
              <w:rPr>
                <w:sz w:val="20"/>
                <w:szCs w:val="20"/>
              </w:rPr>
            </w:pPr>
          </w:p>
        </w:tc>
      </w:tr>
      <w:tr w:rsidR="002A7D6C" w:rsidRPr="00F21D10" w:rsidTr="00FD64E2">
        <w:tc>
          <w:tcPr>
            <w:tcW w:w="1130" w:type="dxa"/>
          </w:tcPr>
          <w:p w:rsidR="002A7D6C" w:rsidRDefault="009C6B74" w:rsidP="007B53D8">
            <w:pPr>
              <w:jc w:val="center"/>
              <w:rPr>
                <w:sz w:val="20"/>
                <w:szCs w:val="20"/>
              </w:rPr>
            </w:pPr>
            <w:r>
              <w:rPr>
                <w:sz w:val="20"/>
                <w:szCs w:val="20"/>
              </w:rPr>
              <w:t>1</w:t>
            </w:r>
            <w:r w:rsidR="00CC4542">
              <w:rPr>
                <w:sz w:val="20"/>
                <w:szCs w:val="20"/>
              </w:rPr>
              <w:t>.</w:t>
            </w:r>
          </w:p>
        </w:tc>
        <w:tc>
          <w:tcPr>
            <w:tcW w:w="1135" w:type="dxa"/>
          </w:tcPr>
          <w:p w:rsidR="002A7D6C" w:rsidRPr="00F21D10" w:rsidRDefault="006E5A37" w:rsidP="000A7C0F">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0A7C0F">
              <w:rPr>
                <w:sz w:val="20"/>
                <w:szCs w:val="20"/>
              </w:rPr>
              <w:t>частный)</w:t>
            </w:r>
          </w:p>
        </w:tc>
        <w:tc>
          <w:tcPr>
            <w:tcW w:w="1276" w:type="dxa"/>
          </w:tcPr>
          <w:p w:rsidR="002A7D6C" w:rsidRPr="00D12A87" w:rsidRDefault="002675D2" w:rsidP="00D12A87">
            <w:pPr>
              <w:rPr>
                <w:sz w:val="20"/>
                <w:szCs w:val="20"/>
              </w:rPr>
            </w:pPr>
            <w:r w:rsidRPr="00D12A87">
              <w:rPr>
                <w:sz w:val="20"/>
                <w:szCs w:val="20"/>
              </w:rPr>
              <w:t>Неценовая предпочтительности заявки</w:t>
            </w:r>
            <w:r w:rsidR="00D12A87">
              <w:rPr>
                <w:sz w:val="20"/>
                <w:szCs w:val="20"/>
              </w:rPr>
              <w:t xml:space="preserve"> </w:t>
            </w:r>
          </w:p>
        </w:tc>
        <w:tc>
          <w:tcPr>
            <w:tcW w:w="2265" w:type="dxa"/>
            <w:tcBorders>
              <w:right w:val="single" w:sz="4" w:space="0" w:color="auto"/>
            </w:tcBorders>
          </w:tcPr>
          <w:p w:rsidR="002A7D6C" w:rsidRDefault="008A556C" w:rsidP="00D3102C">
            <w:pPr>
              <w:spacing w:before="0"/>
              <w:jc w:val="left"/>
              <w:rPr>
                <w:sz w:val="20"/>
                <w:szCs w:val="20"/>
              </w:rPr>
            </w:pPr>
            <w:r>
              <w:rPr>
                <w:sz w:val="20"/>
                <w:szCs w:val="20"/>
              </w:rPr>
              <w:t>Подтвержденный у</w:t>
            </w:r>
            <w:r w:rsidR="00CE5F6D">
              <w:rPr>
                <w:sz w:val="20"/>
                <w:szCs w:val="20"/>
              </w:rPr>
              <w:t xml:space="preserve">спешный опыт </w:t>
            </w:r>
            <w:r>
              <w:rPr>
                <w:sz w:val="20"/>
                <w:szCs w:val="20"/>
              </w:rPr>
              <w:t xml:space="preserve">выполнения </w:t>
            </w:r>
            <w:r w:rsidR="00E56CED">
              <w:rPr>
                <w:sz w:val="20"/>
                <w:szCs w:val="20"/>
              </w:rPr>
              <w:t xml:space="preserve">работ </w:t>
            </w:r>
            <w:r w:rsidR="00E20B76">
              <w:rPr>
                <w:sz w:val="20"/>
                <w:szCs w:val="20"/>
              </w:rPr>
              <w:t>(</w:t>
            </w:r>
            <w:r w:rsidR="00E56CED">
              <w:rPr>
                <w:sz w:val="20"/>
                <w:szCs w:val="20"/>
              </w:rPr>
              <w:t>услуг</w:t>
            </w:r>
            <w:r w:rsidR="00E20B76">
              <w:rPr>
                <w:sz w:val="20"/>
                <w:szCs w:val="20"/>
              </w:rPr>
              <w:t>)</w:t>
            </w:r>
            <w:r w:rsidR="00E56CED">
              <w:rPr>
                <w:sz w:val="20"/>
                <w:szCs w:val="20"/>
              </w:rPr>
              <w:t>, аналогичной предмету закупки</w:t>
            </w:r>
            <w:r w:rsidR="0084391F">
              <w:rPr>
                <w:sz w:val="20"/>
                <w:szCs w:val="20"/>
              </w:rPr>
              <w:t xml:space="preserve"> (монтаж электрооборудования)</w:t>
            </w:r>
            <w:r w:rsidR="00716270">
              <w:rPr>
                <w:sz w:val="20"/>
                <w:szCs w:val="20"/>
              </w:rPr>
              <w:t>.</w:t>
            </w:r>
          </w:p>
          <w:p w:rsidR="00E56CED" w:rsidRDefault="00D3102C" w:rsidP="00D3102C">
            <w:pPr>
              <w:spacing w:before="0"/>
              <w:jc w:val="left"/>
              <w:rPr>
                <w:sz w:val="20"/>
                <w:szCs w:val="20"/>
              </w:rPr>
            </w:pPr>
            <w:r>
              <w:rPr>
                <w:sz w:val="20"/>
                <w:szCs w:val="20"/>
              </w:rPr>
              <w:t xml:space="preserve"> </w:t>
            </w:r>
            <w:r w:rsidR="00E56CED">
              <w:rPr>
                <w:sz w:val="20"/>
                <w:szCs w:val="20"/>
              </w:rPr>
              <w:t>Оформляется справкой об опыте в соответствии с требованиями п. 8.1</w:t>
            </w:r>
            <w:r w:rsidR="00A048A8">
              <w:rPr>
                <w:sz w:val="20"/>
                <w:szCs w:val="20"/>
              </w:rPr>
              <w:t>0</w:t>
            </w:r>
            <w:r w:rsidR="00E56CED">
              <w:rPr>
                <w:sz w:val="20"/>
                <w:szCs w:val="20"/>
              </w:rPr>
              <w:t>. документации о закупке</w:t>
            </w:r>
            <w:r w:rsidR="00A048A8">
              <w:rPr>
                <w:sz w:val="20"/>
                <w:szCs w:val="20"/>
              </w:rPr>
              <w:t>, с приложением сканированных договоров</w:t>
            </w:r>
            <w:r w:rsidR="0084391F">
              <w:rPr>
                <w:sz w:val="20"/>
                <w:szCs w:val="20"/>
              </w:rPr>
              <w:t>, и актов приема – передачи к ним</w:t>
            </w:r>
            <w:r w:rsidR="00A048A8">
              <w:rPr>
                <w:sz w:val="20"/>
                <w:szCs w:val="20"/>
              </w:rPr>
              <w:t>.</w:t>
            </w:r>
          </w:p>
        </w:tc>
        <w:tc>
          <w:tcPr>
            <w:tcW w:w="1134" w:type="dxa"/>
            <w:tcBorders>
              <w:left w:val="single" w:sz="4" w:space="0" w:color="auto"/>
              <w:right w:val="single" w:sz="4" w:space="0" w:color="auto"/>
            </w:tcBorders>
          </w:tcPr>
          <w:p w:rsidR="002A7D6C" w:rsidRPr="00E85F34" w:rsidRDefault="002A7D6C" w:rsidP="00E44B83">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A7D6C" w:rsidRPr="00E85F34" w:rsidRDefault="002A7D6C" w:rsidP="008B6B3D">
            <w:pPr>
              <w:numPr>
                <w:ilvl w:val="7"/>
                <w:numId w:val="0"/>
              </w:numPr>
              <w:spacing w:before="40" w:after="40"/>
              <w:jc w:val="center"/>
              <w:rPr>
                <w:sz w:val="18"/>
                <w:szCs w:val="18"/>
                <w:lang w:eastAsia="ru-RU"/>
              </w:rPr>
            </w:pPr>
            <w:r w:rsidRPr="00F21D10">
              <w:rPr>
                <w:sz w:val="20"/>
                <w:szCs w:val="20"/>
              </w:rPr>
              <w:t>В</w:t>
            </w:r>
            <w:r w:rsidR="0093260D">
              <w:rPr>
                <w:sz w:val="20"/>
                <w:szCs w:val="20"/>
                <w:vertAlign w:val="subscript"/>
              </w:rPr>
              <w:t>1</w:t>
            </w:r>
            <w:r>
              <w:rPr>
                <w:sz w:val="18"/>
                <w:szCs w:val="18"/>
                <w:lang w:eastAsia="ru-RU"/>
              </w:rPr>
              <w:t xml:space="preserve"> = 0,</w:t>
            </w:r>
            <w:r w:rsidR="008B6B3D">
              <w:rPr>
                <w:sz w:val="18"/>
                <w:szCs w:val="18"/>
                <w:lang w:eastAsia="ru-RU"/>
              </w:rPr>
              <w:t>5</w:t>
            </w:r>
          </w:p>
        </w:tc>
        <w:tc>
          <w:tcPr>
            <w:tcW w:w="2265" w:type="dxa"/>
            <w:tcBorders>
              <w:left w:val="single" w:sz="4" w:space="0" w:color="auto"/>
              <w:right w:val="single" w:sz="4" w:space="0" w:color="auto"/>
            </w:tcBorders>
          </w:tcPr>
          <w:p w:rsidR="002A7D6C" w:rsidRPr="00E85F34" w:rsidRDefault="00CE5F6D" w:rsidP="002102B9">
            <w:pPr>
              <w:numPr>
                <w:ilvl w:val="7"/>
                <w:numId w:val="0"/>
              </w:numPr>
              <w:spacing w:before="40" w:after="40"/>
              <w:jc w:val="center"/>
              <w:rPr>
                <w:sz w:val="20"/>
                <w:szCs w:val="20"/>
                <w:lang w:eastAsia="ru-RU"/>
              </w:rPr>
            </w:pPr>
            <w:r w:rsidRPr="00B5637F">
              <w:rPr>
                <w:sz w:val="20"/>
                <w:szCs w:val="20"/>
              </w:rPr>
              <w:t xml:space="preserve">Чем выше количество представленных в заявке участника </w:t>
            </w:r>
            <w:r w:rsidR="00E56CED">
              <w:rPr>
                <w:sz w:val="20"/>
                <w:szCs w:val="20"/>
              </w:rPr>
              <w:t xml:space="preserve">исполненных </w:t>
            </w:r>
            <w:r w:rsidR="006B563E">
              <w:rPr>
                <w:sz w:val="20"/>
                <w:szCs w:val="20"/>
              </w:rPr>
              <w:t>д</w:t>
            </w:r>
            <w:r w:rsidRPr="00B5637F">
              <w:rPr>
                <w:sz w:val="20"/>
                <w:szCs w:val="20"/>
              </w:rPr>
              <w:t>оговоров</w:t>
            </w:r>
            <w:r w:rsidR="00E56CED">
              <w:rPr>
                <w:sz w:val="20"/>
                <w:szCs w:val="20"/>
              </w:rPr>
              <w:t xml:space="preserve"> аналогичных предмету закупки </w:t>
            </w:r>
            <w:r w:rsidRPr="00B5637F">
              <w:rPr>
                <w:sz w:val="20"/>
                <w:szCs w:val="20"/>
              </w:rPr>
              <w:t xml:space="preserve">за </w:t>
            </w:r>
            <w:r w:rsidR="00A959B8">
              <w:rPr>
                <w:sz w:val="20"/>
                <w:szCs w:val="20"/>
              </w:rPr>
              <w:t>2</w:t>
            </w:r>
            <w:r w:rsidR="00977A72">
              <w:rPr>
                <w:sz w:val="20"/>
                <w:szCs w:val="20"/>
              </w:rPr>
              <w:t xml:space="preserve"> </w:t>
            </w:r>
            <w:r w:rsidR="00A959B8">
              <w:rPr>
                <w:sz w:val="20"/>
                <w:szCs w:val="20"/>
              </w:rPr>
              <w:t>года</w:t>
            </w:r>
            <w:r w:rsidRPr="00B5637F">
              <w:rPr>
                <w:sz w:val="20"/>
                <w:szCs w:val="20"/>
              </w:rPr>
              <w:t>, предшествующих закупке</w:t>
            </w:r>
            <w:r w:rsidR="009C5511" w:rsidRPr="00B5637F">
              <w:rPr>
                <w:sz w:val="20"/>
                <w:szCs w:val="20"/>
              </w:rPr>
              <w:t xml:space="preserve">, </w:t>
            </w:r>
            <w:r w:rsidR="009C5511" w:rsidRPr="00B5637F">
              <w:rPr>
                <w:sz w:val="20"/>
                <w:szCs w:val="20"/>
                <w:lang w:eastAsia="ru-RU"/>
              </w:rPr>
              <w:t>тем лучше заявка (до ограничивающего предела</w:t>
            </w:r>
            <w:r w:rsidR="009C5511" w:rsidRPr="00CE5F6D">
              <w:rPr>
                <w:sz w:val="18"/>
                <w:szCs w:val="18"/>
                <w:lang w:eastAsia="ru-RU"/>
              </w:rPr>
              <w:t>).</w:t>
            </w:r>
          </w:p>
        </w:tc>
        <w:tc>
          <w:tcPr>
            <w:tcW w:w="5113" w:type="dxa"/>
            <w:tcBorders>
              <w:left w:val="single" w:sz="4" w:space="0" w:color="auto"/>
            </w:tcBorders>
          </w:tcPr>
          <w:p w:rsidR="009F13A9" w:rsidRDefault="009C5511" w:rsidP="009F13A9">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00CE5F6D">
              <w:rPr>
                <w:sz w:val="20"/>
                <w:szCs w:val="20"/>
                <w:lang w:eastAsia="ru-RU"/>
              </w:rPr>
              <w:t xml:space="preserve">Успешный опыт </w:t>
            </w:r>
            <w:r w:rsidR="008A556C">
              <w:rPr>
                <w:sz w:val="20"/>
                <w:szCs w:val="20"/>
                <w:lang w:eastAsia="ru-RU"/>
              </w:rPr>
              <w:t>выполнения работ</w:t>
            </w:r>
            <w:r w:rsidR="00E20B76">
              <w:rPr>
                <w:sz w:val="20"/>
                <w:szCs w:val="20"/>
                <w:lang w:eastAsia="ru-RU"/>
              </w:rPr>
              <w:t xml:space="preserve"> (услуг)</w:t>
            </w:r>
            <w:r w:rsidR="008A556C">
              <w:rPr>
                <w:sz w:val="20"/>
                <w:szCs w:val="20"/>
                <w:lang w:eastAsia="ru-RU"/>
              </w:rPr>
              <w:t xml:space="preserve"> по </w:t>
            </w:r>
            <w:r w:rsidR="0084391F">
              <w:rPr>
                <w:sz w:val="20"/>
                <w:szCs w:val="20"/>
                <w:lang w:eastAsia="ru-RU"/>
              </w:rPr>
              <w:t>монтажу электрооборудования</w:t>
            </w:r>
            <w:r w:rsidRPr="00E85F34">
              <w:rPr>
                <w:sz w:val="20"/>
                <w:szCs w:val="20"/>
                <w:lang w:eastAsia="ru-RU"/>
              </w:rPr>
              <w:t>» (по методу «</w:t>
            </w:r>
            <w:r w:rsidR="009F13A9">
              <w:rPr>
                <w:sz w:val="20"/>
                <w:szCs w:val="20"/>
                <w:lang w:eastAsia="ru-RU"/>
              </w:rPr>
              <w:t>Математическая формула», Тип 1)</w:t>
            </w:r>
          </w:p>
          <w:p w:rsidR="009F13A9" w:rsidRPr="009F13A9" w:rsidRDefault="009F13A9" w:rsidP="009F13A9">
            <w:pPr>
              <w:ind w:left="-80"/>
              <w:rPr>
                <w:b/>
                <w:sz w:val="20"/>
                <w:lang w:val="en-US"/>
              </w:rPr>
            </w:pPr>
            <w:r w:rsidRPr="009F13A9">
              <w:rPr>
                <w:sz w:val="18"/>
                <w:szCs w:val="18"/>
                <w:lang w:eastAsia="ru-RU"/>
              </w:rPr>
              <w:t>Б</w:t>
            </w:r>
            <w:r w:rsidRPr="009F13A9">
              <w:rPr>
                <w:sz w:val="18"/>
                <w:szCs w:val="18"/>
                <w:vertAlign w:val="subscript"/>
                <w:lang w:val="en-US" w:eastAsia="ru-RU"/>
              </w:rPr>
              <w:t>2,i</w:t>
            </w:r>
            <w:r w:rsidRPr="009F13A9">
              <w:rPr>
                <w:sz w:val="20"/>
                <w:lang w:val="en-US"/>
              </w:rPr>
              <w:t xml:space="preserve"> = Ni/Nma</w:t>
            </w:r>
            <w:r w:rsidRPr="009F13A9">
              <w:rPr>
                <w:sz w:val="20"/>
              </w:rPr>
              <w:t>х</w:t>
            </w:r>
            <w:r w:rsidRPr="009F13A9">
              <w:rPr>
                <w:sz w:val="20"/>
                <w:lang w:val="en-US"/>
              </w:rPr>
              <w:t>*5</w:t>
            </w:r>
          </w:p>
          <w:p w:rsidR="009F13A9" w:rsidRPr="009F13A9" w:rsidRDefault="009F13A9" w:rsidP="009F13A9">
            <w:pPr>
              <w:ind w:left="-80"/>
              <w:rPr>
                <w:sz w:val="20"/>
                <w:lang w:val="en-US"/>
              </w:rPr>
            </w:pPr>
            <w:r w:rsidRPr="009F13A9">
              <w:rPr>
                <w:sz w:val="20"/>
              </w:rPr>
              <w:t>где</w:t>
            </w:r>
            <w:r w:rsidRPr="009F13A9">
              <w:rPr>
                <w:sz w:val="20"/>
                <w:lang w:val="en-US"/>
              </w:rPr>
              <w:t>:</w:t>
            </w:r>
          </w:p>
          <w:p w:rsidR="009F13A9" w:rsidRPr="009F13A9" w:rsidRDefault="009F13A9" w:rsidP="009F13A9">
            <w:pPr>
              <w:ind w:left="-80"/>
              <w:rPr>
                <w:sz w:val="20"/>
              </w:rPr>
            </w:pPr>
            <w:r w:rsidRPr="009F13A9">
              <w:rPr>
                <w:sz w:val="20"/>
              </w:rPr>
              <w:t xml:space="preserve">Ni – количество исполненных договоров </w:t>
            </w:r>
            <w:r w:rsidR="008A556C">
              <w:rPr>
                <w:sz w:val="20"/>
              </w:rPr>
              <w:t xml:space="preserve">по </w:t>
            </w:r>
            <w:r w:rsidR="0084391F">
              <w:rPr>
                <w:sz w:val="20"/>
              </w:rPr>
              <w:t>монтажу электрооборудования</w:t>
            </w:r>
            <w:r w:rsidRPr="009F13A9">
              <w:rPr>
                <w:sz w:val="20"/>
              </w:rPr>
              <w:t>, аналогичной предмету закупки, участника, заявка которого оценивается.</w:t>
            </w:r>
          </w:p>
          <w:p w:rsidR="009F13A9" w:rsidRPr="009F13A9" w:rsidRDefault="009F13A9" w:rsidP="009F13A9">
            <w:pPr>
              <w:ind w:left="-80"/>
              <w:rPr>
                <w:sz w:val="20"/>
              </w:rPr>
            </w:pPr>
            <w:r w:rsidRPr="009F13A9">
              <w:rPr>
                <w:sz w:val="20"/>
              </w:rPr>
              <w:t xml:space="preserve">Nmaх – максимальное количество представленных в заявках допущенных до оценки участников исполненных договоров </w:t>
            </w:r>
            <w:r w:rsidR="0084391F">
              <w:rPr>
                <w:sz w:val="20"/>
              </w:rPr>
              <w:t>по монтажу электрооборудования</w:t>
            </w:r>
            <w:r w:rsidRPr="009F13A9">
              <w:rPr>
                <w:sz w:val="20"/>
              </w:rPr>
              <w:t>, и актов приема-передачи к ним;</w:t>
            </w:r>
          </w:p>
          <w:p w:rsidR="009C5511" w:rsidRPr="00724388" w:rsidRDefault="009C5511" w:rsidP="00724388">
            <w:pPr>
              <w:numPr>
                <w:ilvl w:val="6"/>
                <w:numId w:val="0"/>
              </w:numPr>
              <w:spacing w:before="0"/>
              <w:ind w:left="-80"/>
              <w:jc w:val="left"/>
              <w:outlineLvl w:val="4"/>
              <w:rPr>
                <w:sz w:val="20"/>
                <w:szCs w:val="20"/>
                <w:lang w:eastAsia="ru-RU"/>
              </w:rPr>
            </w:pPr>
            <w:r w:rsidRPr="00724388">
              <w:rPr>
                <w:sz w:val="20"/>
                <w:szCs w:val="20"/>
                <w:lang w:eastAsia="ru-RU"/>
              </w:rPr>
              <w:t>Б</w:t>
            </w:r>
            <w:r w:rsidRPr="00724388">
              <w:rPr>
                <w:sz w:val="20"/>
                <w:szCs w:val="20"/>
                <w:vertAlign w:val="subscript"/>
                <w:lang w:eastAsia="ru-RU"/>
              </w:rPr>
              <w:t>1,</w:t>
            </w:r>
            <w:r w:rsidRPr="00724388">
              <w:rPr>
                <w:sz w:val="20"/>
                <w:szCs w:val="20"/>
                <w:vertAlign w:val="subscript"/>
                <w:lang w:val="en-US" w:eastAsia="ru-RU"/>
              </w:rPr>
              <w:t>i</w:t>
            </w:r>
            <w:r w:rsidRPr="00724388">
              <w:rPr>
                <w:sz w:val="20"/>
                <w:szCs w:val="20"/>
              </w:rPr>
              <w:t xml:space="preserve">  </w:t>
            </w:r>
            <w:r w:rsidRPr="00724388">
              <w:rPr>
                <w:sz w:val="20"/>
                <w:szCs w:val="20"/>
                <w:lang w:eastAsia="ru-RU"/>
              </w:rPr>
              <w:t>–</w:t>
            </w:r>
            <w:r w:rsidRPr="00724388">
              <w:rPr>
                <w:sz w:val="20"/>
                <w:szCs w:val="20"/>
                <w:lang w:eastAsia="ru-RU"/>
              </w:rPr>
              <w:tab/>
              <w:t xml:space="preserve">оценка предпочтительности </w:t>
            </w:r>
            <w:r w:rsidRPr="00724388">
              <w:rPr>
                <w:i/>
                <w:sz w:val="20"/>
                <w:szCs w:val="20"/>
                <w:lang w:val="en-US" w:eastAsia="ru-RU"/>
              </w:rPr>
              <w:t>i</w:t>
            </w:r>
            <w:r w:rsidRPr="00724388">
              <w:rPr>
                <w:i/>
                <w:sz w:val="20"/>
                <w:szCs w:val="20"/>
                <w:lang w:eastAsia="ru-RU"/>
              </w:rPr>
              <w:t>-</w:t>
            </w:r>
            <w:r w:rsidRPr="00724388">
              <w:rPr>
                <w:sz w:val="20"/>
                <w:szCs w:val="20"/>
                <w:lang w:eastAsia="ru-RU"/>
              </w:rPr>
              <w:t>й заявки по критерию</w:t>
            </w:r>
            <w:r w:rsidRPr="00724388">
              <w:rPr>
                <w:sz w:val="20"/>
                <w:szCs w:val="20"/>
              </w:rPr>
              <w:t xml:space="preserve"> «Наличие у Исполнителя </w:t>
            </w:r>
            <w:r w:rsidR="00CE5F6D">
              <w:rPr>
                <w:sz w:val="20"/>
                <w:szCs w:val="20"/>
              </w:rPr>
              <w:t xml:space="preserve">заключенных договоров за </w:t>
            </w:r>
            <w:r w:rsidR="00A959B8">
              <w:rPr>
                <w:sz w:val="20"/>
                <w:szCs w:val="20"/>
              </w:rPr>
              <w:t>2 года</w:t>
            </w:r>
            <w:r w:rsidR="00CE5F6D">
              <w:rPr>
                <w:sz w:val="20"/>
                <w:szCs w:val="20"/>
              </w:rPr>
              <w:t>, предшествующих закупке»</w:t>
            </w:r>
            <w:r w:rsidRPr="00724388">
              <w:rPr>
                <w:sz w:val="20"/>
                <w:szCs w:val="20"/>
                <w:lang w:eastAsia="ru-RU"/>
              </w:rPr>
              <w:t xml:space="preserve"> в баллах</w:t>
            </w:r>
            <w:r w:rsidR="00724388">
              <w:rPr>
                <w:sz w:val="20"/>
                <w:szCs w:val="20"/>
                <w:lang w:eastAsia="ru-RU"/>
              </w:rPr>
              <w:t>:</w:t>
            </w:r>
            <w:r w:rsidR="00F0136F">
              <w:rPr>
                <w:sz w:val="20"/>
                <w:szCs w:val="20"/>
                <w:lang w:eastAsia="ru-RU"/>
              </w:rPr>
              <w:t xml:space="preserve"> 5 – максимально возможный балл.</w:t>
            </w:r>
          </w:p>
          <w:p w:rsidR="00015F97" w:rsidRDefault="00F0136F" w:rsidP="00724388">
            <w:pPr>
              <w:numPr>
                <w:ilvl w:val="7"/>
                <w:numId w:val="0"/>
              </w:numPr>
              <w:spacing w:before="0"/>
              <w:ind w:left="-80"/>
              <w:jc w:val="left"/>
              <w:outlineLvl w:val="4"/>
              <w:rPr>
                <w:sz w:val="20"/>
                <w:szCs w:val="20"/>
                <w:lang w:eastAsia="ru-RU"/>
              </w:rPr>
            </w:pPr>
            <w:r>
              <w:rPr>
                <w:sz w:val="20"/>
                <w:szCs w:val="20"/>
                <w:lang w:eastAsia="ru-RU"/>
              </w:rPr>
              <w:t xml:space="preserve">В случае если в составе </w:t>
            </w:r>
            <w:r w:rsidR="00015F97">
              <w:rPr>
                <w:sz w:val="20"/>
                <w:szCs w:val="20"/>
                <w:lang w:eastAsia="ru-RU"/>
              </w:rPr>
              <w:t xml:space="preserve">заявки </w:t>
            </w:r>
            <w:r>
              <w:rPr>
                <w:sz w:val="20"/>
                <w:szCs w:val="20"/>
                <w:lang w:eastAsia="ru-RU"/>
              </w:rPr>
              <w:t xml:space="preserve">участника представлено </w:t>
            </w:r>
            <w:r w:rsidR="0084391F">
              <w:rPr>
                <w:sz w:val="20"/>
                <w:szCs w:val="20"/>
                <w:lang w:eastAsia="ru-RU"/>
              </w:rPr>
              <w:t xml:space="preserve">4 </w:t>
            </w:r>
            <w:r w:rsidR="0084391F">
              <w:rPr>
                <w:sz w:val="20"/>
                <w:szCs w:val="20"/>
                <w:lang w:eastAsia="ru-RU"/>
              </w:rPr>
              <w:lastRenderedPageBreak/>
              <w:t xml:space="preserve">и </w:t>
            </w:r>
            <w:r>
              <w:rPr>
                <w:sz w:val="20"/>
                <w:szCs w:val="20"/>
                <w:lang w:eastAsia="ru-RU"/>
              </w:rPr>
              <w:t>не более договоров</w:t>
            </w:r>
            <w:r w:rsidR="00015F97">
              <w:rPr>
                <w:sz w:val="20"/>
                <w:szCs w:val="20"/>
                <w:lang w:eastAsia="ru-RU"/>
              </w:rPr>
              <w:t xml:space="preserve">, такой участник получает </w:t>
            </w:r>
            <w:r w:rsidR="00724388">
              <w:rPr>
                <w:sz w:val="20"/>
                <w:szCs w:val="20"/>
                <w:lang w:eastAsia="ru-RU"/>
              </w:rPr>
              <w:t>балл</w:t>
            </w:r>
            <w:r w:rsidR="00015F97">
              <w:rPr>
                <w:sz w:val="20"/>
                <w:szCs w:val="20"/>
                <w:lang w:eastAsia="ru-RU"/>
              </w:rPr>
              <w:t xml:space="preserve"> равный </w:t>
            </w:r>
            <w:r w:rsidR="007B021D">
              <w:rPr>
                <w:sz w:val="20"/>
                <w:szCs w:val="20"/>
                <w:lang w:eastAsia="ru-RU"/>
              </w:rPr>
              <w:t>1</w:t>
            </w:r>
            <w:r w:rsidR="00015F97">
              <w:rPr>
                <w:sz w:val="20"/>
                <w:szCs w:val="20"/>
                <w:lang w:eastAsia="ru-RU"/>
              </w:rPr>
              <w:t xml:space="preserve">; </w:t>
            </w:r>
          </w:p>
          <w:p w:rsidR="00724388" w:rsidRPr="00E85F34" w:rsidRDefault="00015F97" w:rsidP="00A959B8">
            <w:pPr>
              <w:numPr>
                <w:ilvl w:val="7"/>
                <w:numId w:val="0"/>
              </w:numPr>
              <w:spacing w:before="0"/>
              <w:ind w:left="-80"/>
              <w:jc w:val="left"/>
              <w:outlineLvl w:val="4"/>
              <w:rPr>
                <w:sz w:val="20"/>
                <w:szCs w:val="20"/>
                <w:lang w:eastAsia="ru-RU"/>
              </w:rPr>
            </w:pPr>
            <w:r>
              <w:rPr>
                <w:sz w:val="20"/>
                <w:szCs w:val="20"/>
                <w:lang w:eastAsia="ru-RU"/>
              </w:rPr>
              <w:t xml:space="preserve">В случае если в составе заявки </w:t>
            </w:r>
            <w:r w:rsidR="00C12B71">
              <w:rPr>
                <w:sz w:val="20"/>
                <w:szCs w:val="20"/>
                <w:lang w:eastAsia="ru-RU"/>
              </w:rPr>
              <w:t xml:space="preserve">участника представлено </w:t>
            </w:r>
            <w:r w:rsidR="00A959B8">
              <w:rPr>
                <w:sz w:val="20"/>
                <w:szCs w:val="20"/>
                <w:lang w:eastAsia="ru-RU"/>
              </w:rPr>
              <w:t xml:space="preserve">5 </w:t>
            </w:r>
            <w:r w:rsidR="00C12B71">
              <w:rPr>
                <w:sz w:val="20"/>
                <w:szCs w:val="20"/>
                <w:lang w:eastAsia="ru-RU"/>
              </w:rPr>
              <w:t xml:space="preserve">и более договоров, такой участник получает максимально возможный балл равный 5, при этом в учет принимаются только </w:t>
            </w:r>
            <w:r w:rsidR="00A959B8">
              <w:rPr>
                <w:sz w:val="20"/>
                <w:szCs w:val="20"/>
                <w:lang w:eastAsia="ru-RU"/>
              </w:rPr>
              <w:t>5</w:t>
            </w:r>
            <w:r w:rsidR="00C12B71">
              <w:rPr>
                <w:sz w:val="20"/>
                <w:szCs w:val="20"/>
                <w:lang w:eastAsia="ru-RU"/>
              </w:rPr>
              <w:t xml:space="preserve"> договоров такого участника.</w:t>
            </w:r>
          </w:p>
        </w:tc>
      </w:tr>
      <w:tr w:rsidR="002F1F16" w:rsidRPr="00F21D10" w:rsidTr="00FD64E2">
        <w:tc>
          <w:tcPr>
            <w:tcW w:w="1130" w:type="dxa"/>
          </w:tcPr>
          <w:p w:rsidR="002F1F16" w:rsidRDefault="008B6B3D" w:rsidP="007B53D8">
            <w:pPr>
              <w:jc w:val="center"/>
              <w:rPr>
                <w:sz w:val="20"/>
                <w:szCs w:val="20"/>
              </w:rPr>
            </w:pPr>
            <w:r>
              <w:rPr>
                <w:sz w:val="20"/>
                <w:szCs w:val="20"/>
              </w:rPr>
              <w:lastRenderedPageBreak/>
              <w:t>2</w:t>
            </w:r>
            <w:r w:rsidR="00CC4542">
              <w:rPr>
                <w:sz w:val="20"/>
                <w:szCs w:val="20"/>
              </w:rPr>
              <w:t>.</w:t>
            </w:r>
          </w:p>
        </w:tc>
        <w:tc>
          <w:tcPr>
            <w:tcW w:w="1135" w:type="dxa"/>
          </w:tcPr>
          <w:p w:rsidR="002F1F16" w:rsidRPr="00F21D10" w:rsidRDefault="002F1F16" w:rsidP="00D12A87">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D12A87">
              <w:rPr>
                <w:sz w:val="20"/>
                <w:szCs w:val="20"/>
              </w:rPr>
              <w:t>частный)</w:t>
            </w:r>
          </w:p>
        </w:tc>
        <w:tc>
          <w:tcPr>
            <w:tcW w:w="1276" w:type="dxa"/>
          </w:tcPr>
          <w:p w:rsidR="002F1F16" w:rsidRPr="00D12A87" w:rsidRDefault="00D12A87" w:rsidP="002F1F16">
            <w:pPr>
              <w:rPr>
                <w:sz w:val="20"/>
                <w:szCs w:val="20"/>
              </w:rPr>
            </w:pPr>
            <w:r w:rsidRPr="00D12A87">
              <w:rPr>
                <w:sz w:val="20"/>
                <w:szCs w:val="20"/>
              </w:rPr>
              <w:t>Неценовая предпочтительности заявки</w:t>
            </w:r>
          </w:p>
        </w:tc>
        <w:tc>
          <w:tcPr>
            <w:tcW w:w="2265" w:type="dxa"/>
            <w:tcBorders>
              <w:right w:val="single" w:sz="4" w:space="0" w:color="auto"/>
            </w:tcBorders>
          </w:tcPr>
          <w:p w:rsidR="00FC65AF" w:rsidRDefault="002F1F16" w:rsidP="00082E7E">
            <w:pPr>
              <w:jc w:val="left"/>
              <w:rPr>
                <w:sz w:val="20"/>
                <w:szCs w:val="20"/>
              </w:rPr>
            </w:pPr>
            <w:r>
              <w:rPr>
                <w:sz w:val="20"/>
                <w:szCs w:val="20"/>
              </w:rPr>
              <w:t xml:space="preserve">Наличие </w:t>
            </w:r>
            <w:r w:rsidR="00FC65AF">
              <w:rPr>
                <w:sz w:val="20"/>
                <w:szCs w:val="20"/>
              </w:rPr>
              <w:t>квалифицированных специалистов с предоставлением копии документов, подтверждающих наличие соответствующей квалификации (удостоверения) и т.п.</w:t>
            </w:r>
          </w:p>
          <w:p w:rsidR="001975E3" w:rsidRDefault="00FC65AF" w:rsidP="001975E3">
            <w:pPr>
              <w:pStyle w:val="ae"/>
              <w:numPr>
                <w:ilvl w:val="0"/>
                <w:numId w:val="39"/>
              </w:numPr>
              <w:spacing w:before="0"/>
              <w:ind w:left="321"/>
              <w:jc w:val="left"/>
              <w:rPr>
                <w:sz w:val="20"/>
                <w:szCs w:val="20"/>
              </w:rPr>
            </w:pPr>
            <w:r w:rsidRPr="00FC65AF">
              <w:rPr>
                <w:sz w:val="20"/>
                <w:szCs w:val="20"/>
              </w:rPr>
              <w:t>Не менее чем три</w:t>
            </w:r>
          </w:p>
          <w:p w:rsidR="001975E3" w:rsidRDefault="00FC65AF" w:rsidP="001975E3">
            <w:pPr>
              <w:spacing w:before="0"/>
              <w:ind w:left="-39"/>
              <w:jc w:val="left"/>
              <w:rPr>
                <w:sz w:val="20"/>
                <w:szCs w:val="20"/>
              </w:rPr>
            </w:pPr>
            <w:r w:rsidRPr="001975E3">
              <w:rPr>
                <w:sz w:val="20"/>
                <w:szCs w:val="20"/>
              </w:rPr>
              <w:t xml:space="preserve"> работника должны иметь высшее профессиональное образование в области электроснабжения. Стаж работы по специальности должен составлять не менее чем 3 года в указанном направлении, оформляется </w:t>
            </w:r>
            <w:r w:rsidR="008A1A0A" w:rsidRPr="001975E3">
              <w:rPr>
                <w:sz w:val="20"/>
                <w:szCs w:val="20"/>
              </w:rPr>
              <w:t>справкой о</w:t>
            </w:r>
            <w:r w:rsidR="002102B9" w:rsidRPr="001975E3">
              <w:rPr>
                <w:sz w:val="20"/>
                <w:szCs w:val="20"/>
              </w:rPr>
              <w:t xml:space="preserve"> кадровых ресурсах в соо</w:t>
            </w:r>
            <w:r w:rsidR="008A1A0A" w:rsidRPr="001975E3">
              <w:rPr>
                <w:sz w:val="20"/>
                <w:szCs w:val="20"/>
              </w:rPr>
              <w:t>тветствии с требованиями п. 8.1</w:t>
            </w:r>
            <w:r w:rsidR="00977A72" w:rsidRPr="001975E3">
              <w:rPr>
                <w:sz w:val="20"/>
                <w:szCs w:val="20"/>
              </w:rPr>
              <w:t>2</w:t>
            </w:r>
            <w:r w:rsidR="008A1A0A" w:rsidRPr="001975E3">
              <w:rPr>
                <w:sz w:val="20"/>
                <w:szCs w:val="20"/>
              </w:rPr>
              <w:t xml:space="preserve"> документации о закупке.</w:t>
            </w:r>
            <w:r w:rsidR="0084391F" w:rsidRPr="001975E3">
              <w:rPr>
                <w:sz w:val="20"/>
                <w:szCs w:val="20"/>
              </w:rPr>
              <w:t xml:space="preserve"> </w:t>
            </w:r>
          </w:p>
          <w:p w:rsidR="00E20B76" w:rsidRPr="001975E3" w:rsidRDefault="0084391F" w:rsidP="001975E3">
            <w:pPr>
              <w:spacing w:before="0"/>
              <w:ind w:left="-39"/>
              <w:jc w:val="left"/>
              <w:rPr>
                <w:sz w:val="20"/>
                <w:szCs w:val="20"/>
              </w:rPr>
            </w:pPr>
            <w:r w:rsidRPr="001975E3">
              <w:rPr>
                <w:sz w:val="20"/>
                <w:szCs w:val="20"/>
              </w:rPr>
              <w:t>С предоставлением копии документов</w:t>
            </w:r>
            <w:r w:rsidR="00FD64E2" w:rsidRPr="001975E3">
              <w:rPr>
                <w:sz w:val="20"/>
                <w:szCs w:val="20"/>
              </w:rPr>
              <w:t>,</w:t>
            </w:r>
            <w:r w:rsidRPr="001975E3">
              <w:rPr>
                <w:sz w:val="20"/>
                <w:szCs w:val="20"/>
              </w:rPr>
              <w:t xml:space="preserve"> подтверждающих наличие соответствующей квалификации</w:t>
            </w:r>
            <w:r w:rsidR="00D3102C" w:rsidRPr="001975E3">
              <w:rPr>
                <w:sz w:val="20"/>
                <w:szCs w:val="20"/>
              </w:rPr>
              <w:t xml:space="preserve"> и стажа </w:t>
            </w:r>
            <w:r w:rsidR="00D3102C" w:rsidRPr="001975E3">
              <w:rPr>
                <w:sz w:val="20"/>
                <w:szCs w:val="20"/>
              </w:rPr>
              <w:lastRenderedPageBreak/>
              <w:t>работ</w:t>
            </w:r>
            <w:r w:rsidRPr="001975E3">
              <w:rPr>
                <w:sz w:val="20"/>
                <w:szCs w:val="20"/>
              </w:rPr>
              <w:t>.</w:t>
            </w:r>
          </w:p>
        </w:tc>
        <w:tc>
          <w:tcPr>
            <w:tcW w:w="1134" w:type="dxa"/>
            <w:tcBorders>
              <w:left w:val="single" w:sz="4" w:space="0" w:color="auto"/>
              <w:right w:val="single" w:sz="4" w:space="0" w:color="auto"/>
            </w:tcBorders>
          </w:tcPr>
          <w:p w:rsidR="002F1F16" w:rsidRPr="00E85F34" w:rsidRDefault="009105B5" w:rsidP="002F1F16">
            <w:pPr>
              <w:numPr>
                <w:ilvl w:val="7"/>
                <w:numId w:val="0"/>
              </w:numPr>
              <w:spacing w:before="40" w:after="40"/>
              <w:jc w:val="center"/>
              <w:rPr>
                <w:i/>
                <w:sz w:val="18"/>
                <w:szCs w:val="18"/>
                <w:lang w:eastAsia="ru-RU"/>
              </w:rPr>
            </w:pPr>
            <w:r>
              <w:rPr>
                <w:i/>
                <w:sz w:val="18"/>
                <w:szCs w:val="18"/>
                <w:lang w:eastAsia="ru-RU"/>
              </w:rPr>
              <w:lastRenderedPageBreak/>
              <w:t>отсутствует</w:t>
            </w:r>
          </w:p>
        </w:tc>
        <w:tc>
          <w:tcPr>
            <w:tcW w:w="1276" w:type="dxa"/>
            <w:tcBorders>
              <w:left w:val="single" w:sz="4" w:space="0" w:color="auto"/>
              <w:right w:val="single" w:sz="4" w:space="0" w:color="auto"/>
            </w:tcBorders>
          </w:tcPr>
          <w:p w:rsidR="002F1F16" w:rsidRPr="00E85F34" w:rsidRDefault="002F1F16" w:rsidP="001C093D">
            <w:pPr>
              <w:numPr>
                <w:ilvl w:val="7"/>
                <w:numId w:val="0"/>
              </w:numPr>
              <w:spacing w:before="40" w:after="40"/>
              <w:jc w:val="center"/>
              <w:rPr>
                <w:sz w:val="18"/>
                <w:szCs w:val="18"/>
                <w:lang w:eastAsia="ru-RU"/>
              </w:rPr>
            </w:pPr>
            <w:r w:rsidRPr="00F21D10">
              <w:rPr>
                <w:sz w:val="20"/>
                <w:szCs w:val="20"/>
              </w:rPr>
              <w:t>В</w:t>
            </w:r>
            <w:r>
              <w:rPr>
                <w:sz w:val="20"/>
                <w:szCs w:val="20"/>
                <w:vertAlign w:val="subscript"/>
              </w:rPr>
              <w:t>3</w:t>
            </w:r>
            <w:r>
              <w:rPr>
                <w:sz w:val="18"/>
                <w:szCs w:val="18"/>
                <w:lang w:eastAsia="ru-RU"/>
              </w:rPr>
              <w:t xml:space="preserve"> = 0,</w:t>
            </w:r>
            <w:r w:rsidR="001C093D">
              <w:rPr>
                <w:sz w:val="18"/>
                <w:szCs w:val="18"/>
                <w:lang w:eastAsia="ru-RU"/>
              </w:rPr>
              <w:t>25</w:t>
            </w:r>
          </w:p>
        </w:tc>
        <w:tc>
          <w:tcPr>
            <w:tcW w:w="2265" w:type="dxa"/>
            <w:tcBorders>
              <w:left w:val="single" w:sz="4" w:space="0" w:color="auto"/>
              <w:right w:val="single" w:sz="4" w:space="0" w:color="auto"/>
            </w:tcBorders>
          </w:tcPr>
          <w:p w:rsidR="002F1F16" w:rsidRPr="00E85F34" w:rsidRDefault="00EA268D" w:rsidP="000B208D">
            <w:pPr>
              <w:numPr>
                <w:ilvl w:val="7"/>
                <w:numId w:val="0"/>
              </w:numPr>
              <w:spacing w:before="40" w:after="40"/>
              <w:jc w:val="center"/>
              <w:rPr>
                <w:sz w:val="20"/>
                <w:szCs w:val="20"/>
                <w:lang w:eastAsia="ru-RU"/>
              </w:rPr>
            </w:pPr>
            <w:r>
              <w:rPr>
                <w:sz w:val="20"/>
                <w:szCs w:val="20"/>
              </w:rPr>
              <w:t xml:space="preserve">Предпочтительным является </w:t>
            </w:r>
            <w:r w:rsidR="001975E3">
              <w:rPr>
                <w:sz w:val="20"/>
                <w:szCs w:val="20"/>
              </w:rPr>
              <w:t xml:space="preserve">наличие в штате или по договорам гражданско правового </w:t>
            </w:r>
            <w:r w:rsidR="0097659F">
              <w:rPr>
                <w:sz w:val="20"/>
                <w:szCs w:val="20"/>
              </w:rPr>
              <w:t>характера 3 –х специалистов, имеющих высшее профессиональное образование в области электроснабжения</w:t>
            </w:r>
            <w:r w:rsidR="0084391F">
              <w:rPr>
                <w:sz w:val="20"/>
                <w:szCs w:val="20"/>
              </w:rPr>
              <w:t>, со стажем работы по специальности не менее 3 лет, тем лучше заявка до ограничивающего предела.</w:t>
            </w:r>
          </w:p>
        </w:tc>
        <w:tc>
          <w:tcPr>
            <w:tcW w:w="5113" w:type="dxa"/>
            <w:tcBorders>
              <w:left w:val="single" w:sz="4" w:space="0" w:color="auto"/>
            </w:tcBorders>
          </w:tcPr>
          <w:p w:rsidR="00D12A87" w:rsidRPr="00E85F34" w:rsidRDefault="00D12A87" w:rsidP="002102B9">
            <w:pPr>
              <w:jc w:val="left"/>
              <w:rPr>
                <w:sz w:val="20"/>
                <w:szCs w:val="20"/>
                <w:lang w:eastAsia="ru-RU"/>
              </w:rPr>
            </w:pPr>
            <w:r w:rsidRPr="00E85F34">
              <w:rPr>
                <w:sz w:val="20"/>
                <w:szCs w:val="20"/>
                <w:lang w:eastAsia="ru-RU"/>
              </w:rPr>
              <w:t>Расчет оценки предпочтительности по частному критерию «</w:t>
            </w:r>
            <w:r w:rsidR="0097659F">
              <w:rPr>
                <w:sz w:val="20"/>
                <w:szCs w:val="20"/>
              </w:rPr>
              <w:t>наличие в штате или по договорам гражданско – правового характера 3 –х специалистов, имеющих высшее профессиональное образование в области электроснабжения, со стажем работы по специальности не менее 3 лет,</w:t>
            </w:r>
            <w:r>
              <w:rPr>
                <w:sz w:val="20"/>
                <w:szCs w:val="20"/>
              </w:rPr>
              <w:t xml:space="preserve">» </w:t>
            </w:r>
            <w:r w:rsidRPr="00E85F34">
              <w:rPr>
                <w:sz w:val="20"/>
                <w:szCs w:val="20"/>
                <w:lang w:eastAsia="ru-RU"/>
              </w:rPr>
              <w:t>(по методу «</w:t>
            </w:r>
            <w:r>
              <w:rPr>
                <w:sz w:val="20"/>
                <w:szCs w:val="20"/>
                <w:lang w:eastAsia="ru-RU"/>
              </w:rPr>
              <w:t>Оценка предпочтительности посредством однозначной числовой шкалы измерений», Тип 2):</w:t>
            </w:r>
          </w:p>
          <w:p w:rsidR="00D12A87" w:rsidRDefault="00D12A87" w:rsidP="00D12A87">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009303BF">
              <w:rPr>
                <w:sz w:val="20"/>
                <w:szCs w:val="20"/>
                <w:vertAlign w:val="subscript"/>
                <w:lang w:eastAsia="ru-RU"/>
              </w:rPr>
              <w:t>3</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w:t>
            </w:r>
            <w:r>
              <w:rPr>
                <w:sz w:val="20"/>
                <w:szCs w:val="20"/>
              </w:rPr>
              <w:t xml:space="preserve"> «</w:t>
            </w:r>
            <w:r w:rsidR="0097659F">
              <w:rPr>
                <w:sz w:val="20"/>
                <w:szCs w:val="20"/>
              </w:rPr>
              <w:t>наличие в штате или по договорам гражданско – правового характера 3 –х специалистов, имеющих высшее профессиональное образование в области электроснабжения, со стажем работы по специальности не менее 3 лет</w:t>
            </w:r>
            <w:r w:rsidR="002102B9">
              <w:rPr>
                <w:sz w:val="20"/>
                <w:szCs w:val="20"/>
              </w:rPr>
              <w:t>»</w:t>
            </w:r>
            <w:r w:rsidRPr="00E85F34">
              <w:rPr>
                <w:sz w:val="20"/>
                <w:szCs w:val="20"/>
                <w:lang w:eastAsia="ru-RU"/>
              </w:rPr>
              <w:t xml:space="preserve"> в баллах</w:t>
            </w:r>
            <w:r>
              <w:rPr>
                <w:sz w:val="20"/>
                <w:szCs w:val="20"/>
                <w:lang w:eastAsia="ru-RU"/>
              </w:rPr>
              <w:t>:</w:t>
            </w:r>
          </w:p>
          <w:p w:rsidR="007B021D" w:rsidRPr="00E85F34" w:rsidRDefault="005110C1" w:rsidP="00D12A87">
            <w:pPr>
              <w:numPr>
                <w:ilvl w:val="6"/>
                <w:numId w:val="0"/>
              </w:numPr>
              <w:tabs>
                <w:tab w:val="left" w:pos="742"/>
                <w:tab w:val="left" w:pos="1167"/>
              </w:tabs>
              <w:spacing w:before="0"/>
              <w:ind w:left="-80"/>
              <w:jc w:val="left"/>
              <w:outlineLvl w:val="4"/>
              <w:rPr>
                <w:sz w:val="20"/>
                <w:szCs w:val="20"/>
                <w:lang w:eastAsia="ru-RU"/>
              </w:rPr>
            </w:pPr>
            <w:r>
              <w:rPr>
                <w:sz w:val="20"/>
                <w:szCs w:val="20"/>
                <w:lang w:eastAsia="ru-RU"/>
              </w:rPr>
              <w:t xml:space="preserve"> 1 балл - </w:t>
            </w:r>
            <w:r w:rsidR="007B021D">
              <w:rPr>
                <w:sz w:val="20"/>
                <w:szCs w:val="20"/>
                <w:lang w:eastAsia="ru-RU"/>
              </w:rPr>
              <w:t xml:space="preserve">Наличие требуемых специалистов в кол – ве </w:t>
            </w:r>
            <w:r w:rsidR="00465597">
              <w:rPr>
                <w:sz w:val="20"/>
                <w:szCs w:val="20"/>
                <w:lang w:eastAsia="ru-RU"/>
              </w:rPr>
              <w:t>2 чел.</w:t>
            </w:r>
            <w:r>
              <w:rPr>
                <w:sz w:val="20"/>
                <w:szCs w:val="20"/>
                <w:lang w:eastAsia="ru-RU"/>
              </w:rPr>
              <w:t xml:space="preserve"> и менее</w:t>
            </w:r>
            <w:r w:rsidR="007B021D">
              <w:rPr>
                <w:sz w:val="20"/>
                <w:szCs w:val="20"/>
                <w:lang w:eastAsia="ru-RU"/>
              </w:rPr>
              <w:t>;</w:t>
            </w:r>
          </w:p>
          <w:p w:rsidR="005110C1" w:rsidRDefault="005110C1" w:rsidP="005110C1">
            <w:pPr>
              <w:numPr>
                <w:ilvl w:val="7"/>
                <w:numId w:val="0"/>
              </w:numPr>
              <w:spacing w:before="0"/>
              <w:ind w:left="-80"/>
              <w:jc w:val="left"/>
              <w:outlineLvl w:val="4"/>
              <w:rPr>
                <w:sz w:val="20"/>
                <w:szCs w:val="20"/>
                <w:lang w:eastAsia="ru-RU"/>
              </w:rPr>
            </w:pPr>
            <w:r>
              <w:rPr>
                <w:sz w:val="20"/>
                <w:szCs w:val="20"/>
                <w:lang w:eastAsia="ru-RU"/>
              </w:rPr>
              <w:t xml:space="preserve"> 5 баллов - </w:t>
            </w:r>
            <w:r w:rsidR="00A805FF">
              <w:rPr>
                <w:sz w:val="20"/>
                <w:szCs w:val="20"/>
                <w:lang w:eastAsia="ru-RU"/>
              </w:rPr>
              <w:t xml:space="preserve">Наличие требуемых специалистов </w:t>
            </w:r>
            <w:r>
              <w:rPr>
                <w:sz w:val="20"/>
                <w:szCs w:val="20"/>
                <w:lang w:eastAsia="ru-RU"/>
              </w:rPr>
              <w:t>в кол – ве 3 чел. и более.</w:t>
            </w:r>
          </w:p>
          <w:p w:rsidR="005110C1" w:rsidRDefault="005110C1" w:rsidP="005110C1">
            <w:pPr>
              <w:numPr>
                <w:ilvl w:val="7"/>
                <w:numId w:val="0"/>
              </w:numPr>
              <w:spacing w:before="0"/>
              <w:ind w:left="-80"/>
              <w:jc w:val="center"/>
              <w:outlineLvl w:val="4"/>
              <w:rPr>
                <w:sz w:val="20"/>
                <w:szCs w:val="20"/>
                <w:lang w:eastAsia="ru-RU"/>
              </w:rPr>
            </w:pPr>
          </w:p>
          <w:p w:rsidR="00A805FF" w:rsidRPr="00E85F34" w:rsidRDefault="005110C1" w:rsidP="005110C1">
            <w:pPr>
              <w:numPr>
                <w:ilvl w:val="7"/>
                <w:numId w:val="0"/>
              </w:numPr>
              <w:spacing w:before="0"/>
              <w:ind w:left="-80"/>
              <w:jc w:val="center"/>
              <w:outlineLvl w:val="4"/>
              <w:rPr>
                <w:sz w:val="20"/>
                <w:szCs w:val="20"/>
                <w:lang w:eastAsia="ru-RU"/>
              </w:rPr>
            </w:pPr>
            <w:r>
              <w:rPr>
                <w:sz w:val="20"/>
                <w:szCs w:val="20"/>
                <w:lang w:eastAsia="ru-RU"/>
              </w:rPr>
              <w:t xml:space="preserve">Не </w:t>
            </w:r>
            <w:r w:rsidR="00A805FF">
              <w:rPr>
                <w:sz w:val="20"/>
                <w:szCs w:val="20"/>
                <w:lang w:eastAsia="ru-RU"/>
              </w:rPr>
              <w:t>представление сведений принимается к отсутствию признака.</w:t>
            </w:r>
          </w:p>
        </w:tc>
      </w:tr>
      <w:tr w:rsidR="0039068B" w:rsidRPr="00F21D10" w:rsidTr="00FD64E2">
        <w:tc>
          <w:tcPr>
            <w:tcW w:w="1130" w:type="dxa"/>
          </w:tcPr>
          <w:p w:rsidR="0039068B" w:rsidRDefault="0039068B" w:rsidP="007B53D8">
            <w:pPr>
              <w:jc w:val="center"/>
              <w:rPr>
                <w:sz w:val="20"/>
                <w:szCs w:val="20"/>
              </w:rPr>
            </w:pPr>
            <w:r>
              <w:rPr>
                <w:sz w:val="20"/>
                <w:szCs w:val="20"/>
              </w:rPr>
              <w:lastRenderedPageBreak/>
              <w:t>3</w:t>
            </w:r>
          </w:p>
        </w:tc>
        <w:tc>
          <w:tcPr>
            <w:tcW w:w="1135" w:type="dxa"/>
          </w:tcPr>
          <w:p w:rsidR="0039068B" w:rsidRPr="00F21D10" w:rsidRDefault="001C093D" w:rsidP="00D12A87">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Pr>
                <w:sz w:val="20"/>
                <w:szCs w:val="20"/>
              </w:rPr>
              <w:t>частный)</w:t>
            </w:r>
          </w:p>
        </w:tc>
        <w:tc>
          <w:tcPr>
            <w:tcW w:w="1276" w:type="dxa"/>
          </w:tcPr>
          <w:p w:rsidR="0039068B" w:rsidRPr="00D12A87" w:rsidRDefault="001C093D" w:rsidP="002F1F16">
            <w:pPr>
              <w:rPr>
                <w:sz w:val="20"/>
                <w:szCs w:val="20"/>
              </w:rPr>
            </w:pPr>
            <w:r w:rsidRPr="00D12A87">
              <w:rPr>
                <w:sz w:val="20"/>
                <w:szCs w:val="20"/>
              </w:rPr>
              <w:t>Неценовая предпочтительности заявки</w:t>
            </w:r>
          </w:p>
        </w:tc>
        <w:tc>
          <w:tcPr>
            <w:tcW w:w="2265" w:type="dxa"/>
            <w:tcBorders>
              <w:right w:val="single" w:sz="4" w:space="0" w:color="auto"/>
            </w:tcBorders>
          </w:tcPr>
          <w:p w:rsidR="0039068B" w:rsidRDefault="001C093D" w:rsidP="001C093D">
            <w:pPr>
              <w:jc w:val="left"/>
              <w:rPr>
                <w:sz w:val="20"/>
                <w:szCs w:val="20"/>
              </w:rPr>
            </w:pPr>
            <w:r>
              <w:rPr>
                <w:sz w:val="20"/>
                <w:szCs w:val="20"/>
              </w:rPr>
              <w:t>Наличие у Исполнителя собственной электротехнической лаборатории, зарегистрированной в установленном порядке в территориальном управление Ростехнадзора.</w:t>
            </w:r>
          </w:p>
          <w:p w:rsidR="001C093D" w:rsidRDefault="001C093D" w:rsidP="001C093D">
            <w:pPr>
              <w:jc w:val="left"/>
              <w:rPr>
                <w:sz w:val="20"/>
                <w:szCs w:val="20"/>
              </w:rPr>
            </w:pPr>
            <w:r>
              <w:rPr>
                <w:sz w:val="20"/>
                <w:szCs w:val="20"/>
              </w:rPr>
              <w:t xml:space="preserve">Оформляется справкой о </w:t>
            </w:r>
            <w:r w:rsidR="00284CC5">
              <w:rPr>
                <w:sz w:val="20"/>
                <w:szCs w:val="20"/>
              </w:rPr>
              <w:t>материально – технических ресурсах</w:t>
            </w:r>
            <w:r>
              <w:rPr>
                <w:sz w:val="20"/>
                <w:szCs w:val="20"/>
              </w:rPr>
              <w:t xml:space="preserve"> с требованиями п. 8.1</w:t>
            </w:r>
            <w:r w:rsidR="00284CC5">
              <w:rPr>
                <w:sz w:val="20"/>
                <w:szCs w:val="20"/>
              </w:rPr>
              <w:t>1</w:t>
            </w:r>
            <w:r>
              <w:rPr>
                <w:sz w:val="20"/>
                <w:szCs w:val="20"/>
              </w:rPr>
              <w:t xml:space="preserve"> документации о закупке. </w:t>
            </w:r>
            <w:r w:rsidR="00284CC5">
              <w:rPr>
                <w:sz w:val="20"/>
                <w:szCs w:val="20"/>
              </w:rPr>
              <w:t xml:space="preserve"> </w:t>
            </w:r>
          </w:p>
          <w:p w:rsidR="001C093D" w:rsidRDefault="00B66802" w:rsidP="00096BAE">
            <w:pPr>
              <w:jc w:val="left"/>
              <w:rPr>
                <w:sz w:val="20"/>
                <w:szCs w:val="20"/>
              </w:rPr>
            </w:pPr>
            <w:r>
              <w:rPr>
                <w:sz w:val="20"/>
                <w:szCs w:val="20"/>
              </w:rPr>
              <w:t>Документы</w:t>
            </w:r>
            <w:r w:rsidR="00745E39">
              <w:rPr>
                <w:sz w:val="20"/>
                <w:szCs w:val="20"/>
              </w:rPr>
              <w:t>,</w:t>
            </w:r>
            <w:r>
              <w:rPr>
                <w:sz w:val="20"/>
                <w:szCs w:val="20"/>
              </w:rPr>
              <w:t xml:space="preserve"> подтверждающие регистрацию электротехнической лаборатории в территориальном управление Ростехнадзора (свидетельство)</w:t>
            </w:r>
            <w:r w:rsidR="00284CC5">
              <w:rPr>
                <w:sz w:val="20"/>
                <w:szCs w:val="20"/>
              </w:rPr>
              <w:t>.</w:t>
            </w:r>
          </w:p>
        </w:tc>
        <w:tc>
          <w:tcPr>
            <w:tcW w:w="1134" w:type="dxa"/>
            <w:tcBorders>
              <w:left w:val="single" w:sz="4" w:space="0" w:color="auto"/>
              <w:right w:val="single" w:sz="4" w:space="0" w:color="auto"/>
            </w:tcBorders>
          </w:tcPr>
          <w:p w:rsidR="0039068B" w:rsidRPr="00E85F34" w:rsidRDefault="001C093D" w:rsidP="002F1F1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39068B" w:rsidRPr="00F21D10" w:rsidRDefault="001C093D" w:rsidP="001C093D">
            <w:pPr>
              <w:numPr>
                <w:ilvl w:val="7"/>
                <w:numId w:val="0"/>
              </w:numPr>
              <w:spacing w:before="40" w:after="40"/>
              <w:jc w:val="center"/>
              <w:rPr>
                <w:sz w:val="20"/>
                <w:szCs w:val="20"/>
              </w:rPr>
            </w:pPr>
            <w:r w:rsidRPr="00F21D10">
              <w:rPr>
                <w:sz w:val="20"/>
                <w:szCs w:val="20"/>
              </w:rPr>
              <w:t>В</w:t>
            </w:r>
            <w:r>
              <w:rPr>
                <w:sz w:val="20"/>
                <w:szCs w:val="20"/>
                <w:vertAlign w:val="subscript"/>
              </w:rPr>
              <w:t>3</w:t>
            </w:r>
            <w:r>
              <w:rPr>
                <w:sz w:val="18"/>
                <w:szCs w:val="18"/>
                <w:lang w:eastAsia="ru-RU"/>
              </w:rPr>
              <w:t xml:space="preserve"> = 0,25</w:t>
            </w:r>
          </w:p>
        </w:tc>
        <w:tc>
          <w:tcPr>
            <w:tcW w:w="2265" w:type="dxa"/>
            <w:tcBorders>
              <w:left w:val="single" w:sz="4" w:space="0" w:color="auto"/>
              <w:right w:val="single" w:sz="4" w:space="0" w:color="auto"/>
            </w:tcBorders>
          </w:tcPr>
          <w:p w:rsidR="0039068B" w:rsidRDefault="001C093D" w:rsidP="00284CC5">
            <w:pPr>
              <w:numPr>
                <w:ilvl w:val="7"/>
                <w:numId w:val="0"/>
              </w:numPr>
              <w:spacing w:before="40" w:after="40"/>
              <w:jc w:val="center"/>
              <w:rPr>
                <w:sz w:val="20"/>
                <w:szCs w:val="20"/>
              </w:rPr>
            </w:pPr>
            <w:r>
              <w:rPr>
                <w:sz w:val="20"/>
                <w:szCs w:val="20"/>
              </w:rPr>
              <w:t xml:space="preserve">Предпочтительным является наличие </w:t>
            </w:r>
            <w:r w:rsidR="00284CC5">
              <w:rPr>
                <w:sz w:val="20"/>
                <w:szCs w:val="20"/>
              </w:rPr>
              <w:t>собственной электротехнической лаборатории, зарегистрированной в установленном порядке в территориальном управлении Ростехнадзора</w:t>
            </w:r>
            <w:r>
              <w:rPr>
                <w:sz w:val="20"/>
                <w:szCs w:val="20"/>
              </w:rPr>
              <w:t>, тем лучше заявка до ограничивающего предела.</w:t>
            </w:r>
          </w:p>
        </w:tc>
        <w:tc>
          <w:tcPr>
            <w:tcW w:w="5113" w:type="dxa"/>
            <w:tcBorders>
              <w:left w:val="single" w:sz="4" w:space="0" w:color="auto"/>
            </w:tcBorders>
          </w:tcPr>
          <w:p w:rsidR="001C093D" w:rsidRPr="00E85F34" w:rsidRDefault="001C093D" w:rsidP="001C093D">
            <w:pPr>
              <w:jc w:val="left"/>
              <w:rPr>
                <w:sz w:val="20"/>
                <w:szCs w:val="20"/>
                <w:lang w:eastAsia="ru-RU"/>
              </w:rPr>
            </w:pPr>
            <w:r w:rsidRPr="00E85F34">
              <w:rPr>
                <w:sz w:val="20"/>
                <w:szCs w:val="20"/>
                <w:lang w:eastAsia="ru-RU"/>
              </w:rPr>
              <w:t>Расчет оценки предпочтительности по частному критерию «</w:t>
            </w:r>
            <w:r>
              <w:rPr>
                <w:sz w:val="20"/>
                <w:szCs w:val="20"/>
              </w:rPr>
              <w:t xml:space="preserve">Наличие у Исполнителя </w:t>
            </w:r>
            <w:r w:rsidR="00284CC5">
              <w:rPr>
                <w:sz w:val="20"/>
                <w:szCs w:val="20"/>
              </w:rPr>
              <w:t>собственной электротехнической лаборатории, зарегистрированной в установленном порядке в территориальном управление Ростехнадзора.</w:t>
            </w:r>
            <w:r>
              <w:rPr>
                <w:sz w:val="20"/>
                <w:szCs w:val="20"/>
              </w:rPr>
              <w:t xml:space="preserve">» </w:t>
            </w:r>
            <w:r w:rsidRPr="00E85F34">
              <w:rPr>
                <w:sz w:val="20"/>
                <w:szCs w:val="20"/>
                <w:lang w:eastAsia="ru-RU"/>
              </w:rPr>
              <w:t>(по методу «</w:t>
            </w:r>
            <w:r>
              <w:rPr>
                <w:sz w:val="20"/>
                <w:szCs w:val="20"/>
                <w:lang w:eastAsia="ru-RU"/>
              </w:rPr>
              <w:t>Оценка предпочтительности посредством однозначной числовой шкалы измерений», Тип 2):</w:t>
            </w:r>
          </w:p>
          <w:p w:rsidR="001C093D" w:rsidRDefault="001C093D" w:rsidP="001C093D">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3</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w:t>
            </w:r>
            <w:r>
              <w:rPr>
                <w:sz w:val="20"/>
                <w:szCs w:val="20"/>
              </w:rPr>
              <w:t xml:space="preserve"> «Наличие у </w:t>
            </w:r>
            <w:r w:rsidR="00284CC5">
              <w:rPr>
                <w:sz w:val="20"/>
                <w:szCs w:val="20"/>
              </w:rPr>
              <w:t>Исполнителя собственной электротехнической лаборатории, зарегистрированной в установленном порядке в территориальном управление Ростехнадзора.</w:t>
            </w:r>
            <w:r>
              <w:rPr>
                <w:sz w:val="20"/>
                <w:szCs w:val="20"/>
              </w:rPr>
              <w:t>»</w:t>
            </w:r>
            <w:r w:rsidRPr="00E85F34">
              <w:rPr>
                <w:sz w:val="20"/>
                <w:szCs w:val="20"/>
                <w:lang w:eastAsia="ru-RU"/>
              </w:rPr>
              <w:t xml:space="preserve"> в баллах</w:t>
            </w:r>
            <w:r>
              <w:rPr>
                <w:sz w:val="20"/>
                <w:szCs w:val="20"/>
                <w:lang w:eastAsia="ru-RU"/>
              </w:rPr>
              <w:t>:</w:t>
            </w:r>
          </w:p>
          <w:p w:rsidR="00465597" w:rsidRDefault="00465597" w:rsidP="001C093D">
            <w:pPr>
              <w:numPr>
                <w:ilvl w:val="6"/>
                <w:numId w:val="0"/>
              </w:numPr>
              <w:tabs>
                <w:tab w:val="left" w:pos="742"/>
                <w:tab w:val="left" w:pos="1167"/>
              </w:tabs>
              <w:spacing w:before="0"/>
              <w:ind w:left="-80"/>
              <w:jc w:val="left"/>
              <w:outlineLvl w:val="4"/>
              <w:rPr>
                <w:sz w:val="20"/>
                <w:szCs w:val="20"/>
                <w:lang w:eastAsia="ru-RU"/>
              </w:rPr>
            </w:pPr>
            <w:r>
              <w:rPr>
                <w:sz w:val="20"/>
                <w:szCs w:val="20"/>
                <w:lang w:eastAsia="ru-RU"/>
              </w:rPr>
              <w:t xml:space="preserve"> 0 баллов - отсутствие собственной электротехнической лаборатории, зарегистрированной в установленном порядке в территориальном управлении Ростехнадзора </w:t>
            </w:r>
          </w:p>
          <w:p w:rsidR="00465597" w:rsidRDefault="00465597" w:rsidP="00465597">
            <w:pPr>
              <w:numPr>
                <w:ilvl w:val="7"/>
                <w:numId w:val="0"/>
              </w:numPr>
              <w:spacing w:before="0"/>
              <w:ind w:left="-80"/>
              <w:jc w:val="left"/>
              <w:outlineLvl w:val="4"/>
              <w:rPr>
                <w:sz w:val="20"/>
                <w:szCs w:val="20"/>
                <w:lang w:eastAsia="ru-RU"/>
              </w:rPr>
            </w:pPr>
            <w:r>
              <w:rPr>
                <w:sz w:val="20"/>
                <w:szCs w:val="20"/>
                <w:lang w:eastAsia="ru-RU"/>
              </w:rPr>
              <w:t xml:space="preserve"> 5 максимально возможный балл – н</w:t>
            </w:r>
            <w:r w:rsidR="001C093D">
              <w:rPr>
                <w:sz w:val="20"/>
                <w:szCs w:val="20"/>
                <w:lang w:eastAsia="ru-RU"/>
              </w:rPr>
              <w:t xml:space="preserve">аличие </w:t>
            </w:r>
            <w:r w:rsidR="00284CC5">
              <w:rPr>
                <w:sz w:val="20"/>
                <w:szCs w:val="20"/>
                <w:lang w:eastAsia="ru-RU"/>
              </w:rPr>
              <w:t>собственной электротехнической лаборатории, зарегистрированной в установленном порядке в территориальном управлении</w:t>
            </w:r>
          </w:p>
          <w:p w:rsidR="0039068B" w:rsidRPr="00E85F34" w:rsidRDefault="001C093D" w:rsidP="005110C1">
            <w:pPr>
              <w:numPr>
                <w:ilvl w:val="7"/>
                <w:numId w:val="0"/>
              </w:numPr>
              <w:spacing w:before="0"/>
              <w:ind w:left="-80"/>
              <w:jc w:val="center"/>
              <w:outlineLvl w:val="4"/>
              <w:rPr>
                <w:sz w:val="20"/>
                <w:szCs w:val="20"/>
                <w:lang w:eastAsia="ru-RU"/>
              </w:rPr>
            </w:pPr>
            <w:r>
              <w:rPr>
                <w:sz w:val="20"/>
                <w:szCs w:val="20"/>
                <w:lang w:eastAsia="ru-RU"/>
              </w:rPr>
              <w:t>Не представление сведений принимается к отсутствию признака.</w:t>
            </w:r>
          </w:p>
        </w:tc>
      </w:tr>
      <w:tr w:rsidR="00D71237" w:rsidRPr="00F21D10" w:rsidTr="00FD64E2">
        <w:trPr>
          <w:trHeight w:val="710"/>
        </w:trPr>
        <w:tc>
          <w:tcPr>
            <w:tcW w:w="1130" w:type="dxa"/>
          </w:tcPr>
          <w:p w:rsidR="00D71237" w:rsidRPr="00E85F34" w:rsidRDefault="0039068B" w:rsidP="007B53D8">
            <w:pPr>
              <w:numPr>
                <w:ilvl w:val="7"/>
                <w:numId w:val="0"/>
              </w:numPr>
              <w:spacing w:before="0"/>
              <w:ind w:left="-80"/>
              <w:jc w:val="center"/>
              <w:outlineLvl w:val="4"/>
              <w:rPr>
                <w:sz w:val="20"/>
                <w:szCs w:val="20"/>
                <w:lang w:eastAsia="ru-RU"/>
              </w:rPr>
            </w:pPr>
            <w:r>
              <w:rPr>
                <w:sz w:val="20"/>
                <w:szCs w:val="20"/>
                <w:lang w:eastAsia="ru-RU"/>
              </w:rPr>
              <w:t>4</w:t>
            </w:r>
          </w:p>
        </w:tc>
        <w:tc>
          <w:tcPr>
            <w:tcW w:w="1135" w:type="dxa"/>
          </w:tcPr>
          <w:p w:rsidR="00D71237" w:rsidRPr="00E85F34" w:rsidRDefault="00E239F6" w:rsidP="00D12A87">
            <w:pPr>
              <w:numPr>
                <w:ilvl w:val="7"/>
                <w:numId w:val="0"/>
              </w:numPr>
              <w:spacing w:before="0"/>
              <w:ind w:left="-80"/>
              <w:jc w:val="left"/>
              <w:outlineLvl w:val="4"/>
              <w:rPr>
                <w:sz w:val="20"/>
                <w:szCs w:val="20"/>
                <w:lang w:eastAsia="ru-RU"/>
              </w:rPr>
            </w:pPr>
            <w:r>
              <w:rPr>
                <w:sz w:val="20"/>
                <w:szCs w:val="20"/>
              </w:rPr>
              <w:t>Неценовой нулевого уровня (обобщенный)</w:t>
            </w:r>
          </w:p>
        </w:tc>
        <w:tc>
          <w:tcPr>
            <w:tcW w:w="1276" w:type="dxa"/>
          </w:tcPr>
          <w:p w:rsidR="00D71237" w:rsidRPr="00E85F34" w:rsidRDefault="00E239F6" w:rsidP="00D12A87">
            <w:pPr>
              <w:numPr>
                <w:ilvl w:val="7"/>
                <w:numId w:val="0"/>
              </w:numPr>
              <w:spacing w:before="0"/>
              <w:ind w:left="-80"/>
              <w:jc w:val="left"/>
              <w:outlineLvl w:val="4"/>
              <w:rPr>
                <w:sz w:val="20"/>
                <w:szCs w:val="20"/>
                <w:lang w:eastAsia="ru-RU"/>
              </w:rPr>
            </w:pPr>
            <w:r>
              <w:rPr>
                <w:b/>
                <w:bCs/>
                <w:sz w:val="20"/>
                <w:szCs w:val="20"/>
              </w:rPr>
              <w:t>Неценовая предпочтительности заявки</w:t>
            </w:r>
          </w:p>
        </w:tc>
        <w:tc>
          <w:tcPr>
            <w:tcW w:w="2265" w:type="dxa"/>
          </w:tcPr>
          <w:p w:rsidR="00D71237" w:rsidRPr="00E85F34" w:rsidRDefault="00E239F6" w:rsidP="00D12A87">
            <w:pPr>
              <w:numPr>
                <w:ilvl w:val="7"/>
                <w:numId w:val="0"/>
              </w:numPr>
              <w:spacing w:before="0"/>
              <w:ind w:left="-80"/>
              <w:jc w:val="left"/>
              <w:outlineLvl w:val="4"/>
              <w:rPr>
                <w:sz w:val="20"/>
                <w:szCs w:val="20"/>
                <w:lang w:eastAsia="ru-RU"/>
              </w:rPr>
            </w:pPr>
            <w:r>
              <w:rPr>
                <w:sz w:val="18"/>
                <w:szCs w:val="18"/>
              </w:rPr>
              <w:t>№№ 1-3</w:t>
            </w:r>
          </w:p>
        </w:tc>
        <w:tc>
          <w:tcPr>
            <w:tcW w:w="1134" w:type="dxa"/>
          </w:tcPr>
          <w:p w:rsidR="00D71237" w:rsidRPr="00E85F34" w:rsidRDefault="00E239F6" w:rsidP="00D12A87">
            <w:pPr>
              <w:numPr>
                <w:ilvl w:val="7"/>
                <w:numId w:val="0"/>
              </w:numPr>
              <w:spacing w:before="0"/>
              <w:ind w:left="-80"/>
              <w:jc w:val="left"/>
              <w:outlineLvl w:val="4"/>
              <w:rPr>
                <w:sz w:val="20"/>
                <w:szCs w:val="20"/>
                <w:lang w:eastAsia="ru-RU"/>
              </w:rPr>
            </w:pPr>
            <w:r>
              <w:rPr>
                <w:i/>
                <w:iCs/>
                <w:sz w:val="18"/>
                <w:szCs w:val="18"/>
              </w:rPr>
              <w:t>отсутствует</w:t>
            </w:r>
          </w:p>
        </w:tc>
        <w:tc>
          <w:tcPr>
            <w:tcW w:w="1276" w:type="dxa"/>
          </w:tcPr>
          <w:p w:rsidR="00D71237" w:rsidRPr="00E85F34" w:rsidRDefault="00E239F6" w:rsidP="00D12A87">
            <w:pPr>
              <w:numPr>
                <w:ilvl w:val="7"/>
                <w:numId w:val="0"/>
              </w:numPr>
              <w:spacing w:before="0"/>
              <w:ind w:left="-80"/>
              <w:jc w:val="left"/>
              <w:outlineLvl w:val="4"/>
              <w:rPr>
                <w:sz w:val="20"/>
                <w:szCs w:val="20"/>
                <w:lang w:eastAsia="ru-RU"/>
              </w:rPr>
            </w:pPr>
            <w:r>
              <w:rPr>
                <w:sz w:val="18"/>
                <w:szCs w:val="18"/>
              </w:rPr>
              <w:t>В</w:t>
            </w:r>
            <w:r>
              <w:rPr>
                <w:sz w:val="18"/>
                <w:szCs w:val="18"/>
                <w:vertAlign w:val="subscript"/>
              </w:rPr>
              <w:t>ИТОГ</w:t>
            </w:r>
            <w:r>
              <w:rPr>
                <w:sz w:val="18"/>
                <w:szCs w:val="18"/>
              </w:rPr>
              <w:t xml:space="preserve"> = 0,5</w:t>
            </w:r>
          </w:p>
        </w:tc>
        <w:tc>
          <w:tcPr>
            <w:tcW w:w="2265" w:type="dxa"/>
          </w:tcPr>
          <w:p w:rsidR="00D71237" w:rsidRPr="00E85F34" w:rsidRDefault="00E239F6" w:rsidP="00D12A87">
            <w:pPr>
              <w:numPr>
                <w:ilvl w:val="7"/>
                <w:numId w:val="0"/>
              </w:numPr>
              <w:spacing w:before="0"/>
              <w:ind w:left="-80"/>
              <w:jc w:val="left"/>
              <w:outlineLvl w:val="4"/>
              <w:rPr>
                <w:sz w:val="20"/>
                <w:szCs w:val="20"/>
                <w:lang w:eastAsia="ru-RU"/>
              </w:rPr>
            </w:pPr>
            <w:r>
              <w:rPr>
                <w:sz w:val="18"/>
                <w:szCs w:val="18"/>
              </w:rPr>
              <w:t>Чем выше неценовая предпочтительность, тем лучше заявка</w:t>
            </w:r>
          </w:p>
        </w:tc>
        <w:tc>
          <w:tcPr>
            <w:tcW w:w="5113" w:type="dxa"/>
          </w:tcPr>
          <w:p w:rsidR="00E239F6" w:rsidRDefault="00E239F6" w:rsidP="00E239F6">
            <w:pPr>
              <w:pStyle w:val="21"/>
              <w:numPr>
                <w:ilvl w:val="6"/>
                <w:numId w:val="31"/>
              </w:numPr>
              <w:spacing w:before="0" w:after="120" w:line="240" w:lineRule="auto"/>
              <w:ind w:left="-80"/>
              <w:jc w:val="left"/>
            </w:pPr>
            <w:r>
              <w:rPr>
                <w:sz w:val="18"/>
                <w:szCs w:val="18"/>
              </w:rPr>
              <w:t>Расчет оценки предпочтительности по обобщенному критерию «</w:t>
            </w:r>
            <w:r>
              <w:rPr>
                <w:b/>
                <w:bCs/>
                <w:sz w:val="18"/>
                <w:szCs w:val="18"/>
              </w:rPr>
              <w:t>Неценовая предпочтительности заявки</w:t>
            </w:r>
            <w:r>
              <w:rPr>
                <w:sz w:val="18"/>
                <w:szCs w:val="18"/>
              </w:rPr>
              <w:t>»:</w:t>
            </w:r>
          </w:p>
          <w:p w:rsidR="00E239F6" w:rsidRPr="001A3B0C" w:rsidRDefault="00E239F6" w:rsidP="00E239F6">
            <w:pPr>
              <w:pStyle w:val="21"/>
              <w:numPr>
                <w:ilvl w:val="6"/>
                <w:numId w:val="31"/>
              </w:numPr>
              <w:spacing w:before="0" w:after="120" w:line="240" w:lineRule="auto"/>
              <w:ind w:left="-80"/>
              <w:jc w:val="center"/>
            </w:pPr>
            <w:r w:rsidRPr="001A3B0C">
              <w:rPr>
                <w:rFonts w:ascii="Cambria Math" w:hAnsi="Cambria Math"/>
                <w:sz w:val="18"/>
                <w:szCs w:val="18"/>
              </w:rPr>
              <w:t>Б</w:t>
            </w:r>
            <w:r w:rsidRPr="001A3B0C">
              <w:rPr>
                <w:rFonts w:ascii="Cambria Math" w:hAnsi="Cambria Math"/>
                <w:iCs/>
                <w:sz w:val="18"/>
                <w:szCs w:val="18"/>
              </w:rPr>
              <w:t>ИТОГ</w:t>
            </w:r>
            <w:r w:rsidRPr="001A3B0C">
              <w:rPr>
                <w:rFonts w:ascii="Cambria Math" w:hAnsi="Cambria Math"/>
                <w:iCs/>
                <w:sz w:val="18"/>
                <w:szCs w:val="18"/>
                <w:lang w:val="en-US"/>
              </w:rPr>
              <w:t>i</w:t>
            </w:r>
            <w:r w:rsidRPr="001A3B0C">
              <w:rPr>
                <w:rFonts w:ascii="Cambria Math" w:hAnsi="Cambria Math"/>
                <w:sz w:val="18"/>
                <w:szCs w:val="18"/>
              </w:rPr>
              <w:t>=</w:t>
            </w:r>
            <w:r w:rsidRPr="001A3B0C">
              <w:rPr>
                <w:rFonts w:ascii="Cambria Math" w:hAnsi="Cambria Math"/>
                <w:iCs/>
                <w:sz w:val="18"/>
                <w:szCs w:val="18"/>
              </w:rPr>
              <w:t>Б1,i×</w:t>
            </w:r>
            <w:r w:rsidRPr="001A3B0C">
              <w:rPr>
                <w:rFonts w:ascii="Cambria Math" w:hAnsi="Cambria Math"/>
                <w:sz w:val="18"/>
                <w:szCs w:val="18"/>
              </w:rPr>
              <w:t>В1</w:t>
            </w:r>
            <w:r w:rsidRPr="001A3B0C">
              <w:rPr>
                <w:rFonts w:ascii="Cambria Math" w:hAnsi="Cambria Math"/>
                <w:iCs/>
                <w:sz w:val="18"/>
                <w:szCs w:val="18"/>
              </w:rPr>
              <w:t xml:space="preserve"> + Б2,i×</w:t>
            </w:r>
            <w:r w:rsidRPr="001A3B0C">
              <w:rPr>
                <w:rFonts w:ascii="Cambria Math" w:hAnsi="Cambria Math"/>
                <w:sz w:val="18"/>
                <w:szCs w:val="18"/>
              </w:rPr>
              <w:t>В</w:t>
            </w:r>
            <w:r w:rsidRPr="001A3B0C">
              <w:rPr>
                <w:rFonts w:ascii="Cambria Math" w:hAnsi="Cambria Math"/>
                <w:iCs/>
                <w:sz w:val="18"/>
                <w:szCs w:val="18"/>
              </w:rPr>
              <w:t>2 + Б3,i×</w:t>
            </w:r>
            <w:r>
              <w:rPr>
                <w:rFonts w:ascii="Cambria Math" w:hAnsi="Cambria Math"/>
                <w:sz w:val="18"/>
                <w:szCs w:val="18"/>
              </w:rPr>
              <w:t>В</w:t>
            </w:r>
            <w:r w:rsidRPr="00CC4542">
              <w:rPr>
                <w:rFonts w:ascii="Cambria Math" w:hAnsi="Cambria Math"/>
                <w:sz w:val="18"/>
                <w:szCs w:val="18"/>
              </w:rPr>
              <w:t>3</w:t>
            </w:r>
            <w:r w:rsidRPr="001A3B0C">
              <w:rPr>
                <w:rFonts w:ascii="Cambria Math" w:hAnsi="Cambria Math"/>
                <w:iCs/>
                <w:sz w:val="18"/>
                <w:szCs w:val="18"/>
              </w:rPr>
              <w:t xml:space="preserve"> </w:t>
            </w:r>
            <w:r w:rsidRPr="001A3B0C">
              <w:rPr>
                <w:rFonts w:ascii="Cambria Math" w:hAnsi="Cambria Math"/>
                <w:sz w:val="18"/>
                <w:szCs w:val="18"/>
              </w:rPr>
              <w:t>,</w:t>
            </w:r>
          </w:p>
          <w:p w:rsidR="00E239F6" w:rsidRDefault="00E239F6" w:rsidP="00E239F6">
            <w:pPr>
              <w:pStyle w:val="21"/>
              <w:keepNext/>
              <w:numPr>
                <w:ilvl w:val="6"/>
                <w:numId w:val="31"/>
              </w:numPr>
              <w:spacing w:beforeLines="40" w:before="96" w:line="240" w:lineRule="auto"/>
              <w:jc w:val="left"/>
            </w:pPr>
            <w:r>
              <w:rPr>
                <w:sz w:val="18"/>
                <w:szCs w:val="18"/>
              </w:rPr>
              <w:t>где:</w:t>
            </w:r>
          </w:p>
          <w:p w:rsidR="00E239F6" w:rsidRDefault="00E239F6" w:rsidP="00E239F6">
            <w:pPr>
              <w:pStyle w:val="21"/>
              <w:numPr>
                <w:ilvl w:val="6"/>
                <w:numId w:val="31"/>
              </w:numPr>
              <w:spacing w:before="0" w:line="240" w:lineRule="auto"/>
              <w:ind w:left="-80"/>
              <w:jc w:val="left"/>
            </w:pPr>
            <w:r>
              <w:rPr>
                <w:sz w:val="18"/>
                <w:szCs w:val="18"/>
              </w:rPr>
              <w:t>Б</w:t>
            </w:r>
            <w:r>
              <w:rPr>
                <w:sz w:val="18"/>
                <w:szCs w:val="18"/>
                <w:vertAlign w:val="subscript"/>
              </w:rPr>
              <w:t>ИТОГ</w:t>
            </w:r>
            <w:r>
              <w:rPr>
                <w:sz w:val="18"/>
                <w:szCs w:val="18"/>
                <w:vertAlign w:val="subscript"/>
                <w:lang w:val="en-US"/>
              </w:rPr>
              <w:t>i</w:t>
            </w:r>
            <w:r>
              <w:rPr>
                <w:sz w:val="18"/>
                <w:szCs w:val="18"/>
              </w:rPr>
              <w:t xml:space="preserve">        –        рассчитанная оценка предпочтительности </w:t>
            </w:r>
            <w:r>
              <w:rPr>
                <w:i/>
                <w:iCs/>
                <w:sz w:val="18"/>
                <w:szCs w:val="18"/>
                <w:lang w:val="en-US"/>
              </w:rPr>
              <w:t>i</w:t>
            </w:r>
            <w:r>
              <w:rPr>
                <w:i/>
                <w:iCs/>
                <w:sz w:val="18"/>
                <w:szCs w:val="18"/>
              </w:rPr>
              <w:t>-</w:t>
            </w:r>
            <w:r>
              <w:rPr>
                <w:sz w:val="18"/>
                <w:szCs w:val="18"/>
              </w:rPr>
              <w:t>й заявки по критерию «</w:t>
            </w:r>
            <w:r>
              <w:rPr>
                <w:b/>
                <w:bCs/>
                <w:sz w:val="18"/>
                <w:szCs w:val="18"/>
              </w:rPr>
              <w:t>Неценовая предпочтительности заявки</w:t>
            </w:r>
            <w:r>
              <w:rPr>
                <w:sz w:val="18"/>
                <w:szCs w:val="18"/>
              </w:rPr>
              <w:t>» в баллах;</w:t>
            </w:r>
          </w:p>
          <w:p w:rsidR="00D71237" w:rsidRPr="00E85F34" w:rsidRDefault="00E239F6" w:rsidP="00E239F6">
            <w:pPr>
              <w:numPr>
                <w:ilvl w:val="7"/>
                <w:numId w:val="0"/>
              </w:numPr>
              <w:spacing w:before="0"/>
              <w:ind w:left="-80"/>
              <w:jc w:val="left"/>
              <w:outlineLvl w:val="4"/>
              <w:rPr>
                <w:sz w:val="20"/>
                <w:szCs w:val="20"/>
                <w:lang w:eastAsia="ru-RU"/>
              </w:rPr>
            </w:pPr>
            <w:r>
              <w:rPr>
                <w:sz w:val="18"/>
                <w:szCs w:val="18"/>
              </w:rPr>
              <w:t xml:space="preserve">оценка неценовой предпочтительности </w:t>
            </w:r>
            <w:r>
              <w:rPr>
                <w:i/>
                <w:iCs/>
                <w:sz w:val="18"/>
                <w:szCs w:val="18"/>
                <w:lang w:val="en-US"/>
              </w:rPr>
              <w:t>i</w:t>
            </w:r>
            <w:r>
              <w:rPr>
                <w:i/>
                <w:iCs/>
                <w:sz w:val="18"/>
                <w:szCs w:val="18"/>
              </w:rPr>
              <w:t>-</w:t>
            </w:r>
            <w:r>
              <w:rPr>
                <w:sz w:val="18"/>
                <w:szCs w:val="18"/>
              </w:rPr>
              <w:t>й заявки в баллах.</w:t>
            </w:r>
          </w:p>
        </w:tc>
      </w:tr>
      <w:tr w:rsidR="002C2046" w:rsidTr="00FD64E2">
        <w:tc>
          <w:tcPr>
            <w:tcW w:w="1130" w:type="dxa"/>
            <w:tcBorders>
              <w:top w:val="single" w:sz="4" w:space="0" w:color="auto"/>
              <w:left w:val="single" w:sz="4" w:space="0" w:color="auto"/>
              <w:bottom w:val="single" w:sz="4" w:space="0" w:color="auto"/>
              <w:right w:val="single" w:sz="4" w:space="0" w:color="auto"/>
            </w:tcBorders>
            <w:hideMark/>
          </w:tcPr>
          <w:p w:rsidR="002C2046" w:rsidRDefault="0039068B" w:rsidP="007B53D8">
            <w:pPr>
              <w:jc w:val="center"/>
              <w:rPr>
                <w:sz w:val="20"/>
                <w:szCs w:val="20"/>
              </w:rPr>
            </w:pPr>
            <w:r>
              <w:rPr>
                <w:sz w:val="20"/>
                <w:szCs w:val="20"/>
              </w:rPr>
              <w:t>5</w:t>
            </w:r>
          </w:p>
        </w:tc>
        <w:tc>
          <w:tcPr>
            <w:tcW w:w="113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 xml:space="preserve">Ценовой нулевого уровня </w:t>
            </w:r>
            <w:r>
              <w:rPr>
                <w:sz w:val="20"/>
                <w:szCs w:val="20"/>
              </w:rPr>
              <w:lastRenderedPageBreak/>
              <w:t>(частный)</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b/>
                <w:sz w:val="20"/>
                <w:szCs w:val="20"/>
              </w:rPr>
              <w:lastRenderedPageBreak/>
              <w:t>Цена договора</w:t>
            </w:r>
          </w:p>
        </w:tc>
        <w:tc>
          <w:tcPr>
            <w:tcW w:w="226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i/>
                <w:sz w:val="20"/>
                <w:szCs w:val="20"/>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i/>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В</w:t>
            </w:r>
            <w:r>
              <w:rPr>
                <w:sz w:val="20"/>
                <w:szCs w:val="20"/>
                <w:vertAlign w:val="subscript"/>
              </w:rPr>
              <w:t xml:space="preserve">ДОГОВОР </w:t>
            </w:r>
            <w:r>
              <w:rPr>
                <w:sz w:val="20"/>
                <w:szCs w:val="20"/>
              </w:rPr>
              <w:t>= 0,5</w:t>
            </w:r>
          </w:p>
        </w:tc>
        <w:tc>
          <w:tcPr>
            <w:tcW w:w="226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Чем меньше цена договора, тем выше предпочтительность</w:t>
            </w:r>
          </w:p>
        </w:tc>
        <w:tc>
          <w:tcPr>
            <w:tcW w:w="5113" w:type="dxa"/>
            <w:tcBorders>
              <w:top w:val="single" w:sz="4" w:space="0" w:color="auto"/>
              <w:left w:val="single" w:sz="4" w:space="0" w:color="auto"/>
              <w:bottom w:val="single" w:sz="4" w:space="0" w:color="auto"/>
              <w:right w:val="single" w:sz="4" w:space="0" w:color="auto"/>
            </w:tcBorders>
          </w:tcPr>
          <w:p w:rsidR="002C2046" w:rsidRDefault="002C2046">
            <w:pPr>
              <w:rPr>
                <w:sz w:val="20"/>
                <w:szCs w:val="20"/>
              </w:rPr>
            </w:pPr>
            <w:r>
              <w:rPr>
                <w:sz w:val="20"/>
                <w:szCs w:val="20"/>
              </w:rPr>
              <w:t>Расчет оценки предпочтительности по частному критерию «</w:t>
            </w:r>
            <w:r>
              <w:rPr>
                <w:b/>
                <w:sz w:val="20"/>
                <w:szCs w:val="20"/>
              </w:rPr>
              <w:t>Цена договора</w:t>
            </w:r>
            <w:r>
              <w:rPr>
                <w:sz w:val="20"/>
                <w:szCs w:val="20"/>
              </w:rPr>
              <w:t>» (по методу ««Математическая формула», Тип 2):</w:t>
            </w:r>
          </w:p>
          <w:p w:rsidR="002C2046" w:rsidRDefault="001E3334">
            <w:pPr>
              <w:rPr>
                <w:sz w:val="20"/>
                <w:szCs w:val="20"/>
              </w:rPr>
            </w:pPr>
            <m:oMathPara>
              <m:oMath>
                <m:sSub>
                  <m:sSubPr>
                    <m:ctrlPr>
                      <w:rPr>
                        <w:rFonts w:ascii="Cambria Math" w:hAnsi="Cambria Math"/>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rPr>
                    </m:ctrlPr>
                  </m:fPr>
                  <m:num>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C2046" w:rsidRDefault="002C2046">
            <w:pPr>
              <w:rPr>
                <w:sz w:val="20"/>
                <w:szCs w:val="20"/>
              </w:rPr>
            </w:pPr>
            <w:r>
              <w:rPr>
                <w:sz w:val="20"/>
                <w:szCs w:val="20"/>
              </w:rPr>
              <w:t>где:</w:t>
            </w:r>
          </w:p>
          <w:p w:rsidR="002C2046" w:rsidRDefault="001E3334">
            <w:pPr>
              <w:rPr>
                <w:sz w:val="20"/>
                <w:szCs w:val="20"/>
              </w:rPr>
            </w:pPr>
            <m:oMath>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ДОГОВОР,i</m:t>
                  </m:r>
                </m:sub>
              </m:sSub>
            </m:oMath>
            <w:r w:rsidR="002C2046">
              <w:rPr>
                <w:sz w:val="20"/>
                <w:szCs w:val="20"/>
              </w:rPr>
              <w:tab/>
              <w:t>–</w:t>
            </w:r>
            <w:r w:rsidR="002C2046">
              <w:rPr>
                <w:sz w:val="20"/>
                <w:szCs w:val="20"/>
              </w:rPr>
              <w:tab/>
              <w:t xml:space="preserve">рассчитанная оценка предпочтительности </w:t>
            </w:r>
            <w:r w:rsidR="002C2046">
              <w:rPr>
                <w:i/>
                <w:sz w:val="20"/>
                <w:szCs w:val="20"/>
                <w:lang w:val="en-US"/>
              </w:rPr>
              <w:t>i</w:t>
            </w:r>
            <w:r w:rsidR="002C2046">
              <w:rPr>
                <w:i/>
                <w:sz w:val="20"/>
                <w:szCs w:val="20"/>
              </w:rPr>
              <w:t>-</w:t>
            </w:r>
            <w:r w:rsidR="002C2046">
              <w:rPr>
                <w:sz w:val="20"/>
                <w:szCs w:val="20"/>
              </w:rPr>
              <w:t>й заявки по критерию «</w:t>
            </w:r>
            <w:r w:rsidR="002C2046">
              <w:rPr>
                <w:b/>
                <w:sz w:val="20"/>
                <w:szCs w:val="20"/>
              </w:rPr>
              <w:t>Цена договора</w:t>
            </w:r>
            <w:r w:rsidR="002C2046">
              <w:rPr>
                <w:sz w:val="20"/>
                <w:szCs w:val="20"/>
              </w:rPr>
              <w:t>» в баллах;</w:t>
            </w:r>
          </w:p>
          <w:p w:rsidR="002C2046" w:rsidRDefault="002C2046">
            <w:pPr>
              <w:rPr>
                <w:sz w:val="20"/>
                <w:szCs w:val="20"/>
              </w:rPr>
            </w:pPr>
            <w:r>
              <w:rPr>
                <w:sz w:val="20"/>
                <w:szCs w:val="20"/>
              </w:rPr>
              <w:t>ЦЕНА</w:t>
            </w:r>
            <w:r>
              <w:rPr>
                <w:i/>
                <w:sz w:val="20"/>
                <w:szCs w:val="20"/>
                <w:vertAlign w:val="subscript"/>
                <w:lang w:val="en-US"/>
              </w:rPr>
              <w:t>i</w:t>
            </w:r>
            <w:r>
              <w:rPr>
                <w:sz w:val="20"/>
                <w:szCs w:val="20"/>
              </w:rPr>
              <w:tab/>
              <w:t>–</w:t>
            </w:r>
            <w:r>
              <w:rPr>
                <w:sz w:val="20"/>
                <w:szCs w:val="20"/>
              </w:rPr>
              <w:tab/>
              <w:t xml:space="preserve">цена договора, указанная в </w:t>
            </w:r>
            <w:r>
              <w:rPr>
                <w:i/>
                <w:sz w:val="20"/>
                <w:szCs w:val="20"/>
                <w:lang w:val="en-US"/>
              </w:rPr>
              <w:t>i</w:t>
            </w:r>
            <w:r>
              <w:rPr>
                <w:sz w:val="20"/>
                <w:szCs w:val="20"/>
              </w:rPr>
              <w:t>-ой заявке;</w:t>
            </w:r>
          </w:p>
          <w:p w:rsidR="002C2046" w:rsidRDefault="002C2046">
            <w:pPr>
              <w:rPr>
                <w:sz w:val="20"/>
                <w:szCs w:val="20"/>
              </w:rPr>
            </w:pPr>
            <w:r>
              <w:rPr>
                <w:sz w:val="20"/>
                <w:szCs w:val="20"/>
              </w:rPr>
              <w:t>ЦЕНА</w:t>
            </w:r>
            <w:r>
              <w:rPr>
                <w:sz w:val="20"/>
                <w:szCs w:val="20"/>
                <w:lang w:val="en-US"/>
              </w:rPr>
              <w:t>min</w:t>
            </w:r>
            <w:r>
              <w:rPr>
                <w:sz w:val="20"/>
                <w:szCs w:val="20"/>
              </w:rPr>
              <w:tab/>
            </w:r>
            <w:r>
              <w:rPr>
                <w:sz w:val="20"/>
                <w:szCs w:val="20"/>
              </w:rPr>
              <w:tab/>
              <w:t>–</w:t>
            </w:r>
            <w:r>
              <w:rPr>
                <w:sz w:val="20"/>
                <w:szCs w:val="20"/>
              </w:rPr>
              <w:tab/>
              <w:t>минимальная цена (из всех допущенных до стадии оценки заявок участников);</w:t>
            </w:r>
          </w:p>
          <w:p w:rsidR="002C2046" w:rsidRDefault="002C2046">
            <w:pPr>
              <w:rPr>
                <w:sz w:val="20"/>
                <w:szCs w:val="20"/>
              </w:rPr>
            </w:pPr>
            <w:r>
              <w:rPr>
                <w:sz w:val="20"/>
                <w:szCs w:val="20"/>
              </w:rPr>
              <w:t>5</w:t>
            </w:r>
            <w:r>
              <w:rPr>
                <w:sz w:val="20"/>
                <w:szCs w:val="20"/>
              </w:rPr>
              <w:tab/>
              <w:t>–</w:t>
            </w:r>
            <w:r>
              <w:rPr>
                <w:sz w:val="20"/>
                <w:szCs w:val="20"/>
              </w:rPr>
              <w:tab/>
              <w:t>максимально возможный балл.</w:t>
            </w:r>
          </w:p>
          <w:p w:rsidR="002C2046" w:rsidRDefault="002C2046">
            <w:pPr>
              <w:rPr>
                <w:sz w:val="20"/>
                <w:szCs w:val="20"/>
              </w:rPr>
            </w:pPr>
          </w:p>
        </w:tc>
      </w:tr>
      <w:tr w:rsidR="002C2046" w:rsidTr="00FD64E2">
        <w:tc>
          <w:tcPr>
            <w:tcW w:w="1130" w:type="dxa"/>
            <w:tcBorders>
              <w:top w:val="single" w:sz="4" w:space="0" w:color="auto"/>
              <w:left w:val="single" w:sz="4" w:space="0" w:color="auto"/>
              <w:bottom w:val="single" w:sz="4" w:space="0" w:color="auto"/>
              <w:right w:val="single" w:sz="4" w:space="0" w:color="auto"/>
            </w:tcBorders>
            <w:hideMark/>
          </w:tcPr>
          <w:p w:rsidR="002C2046" w:rsidRDefault="008B6B3D" w:rsidP="007B53D8">
            <w:pPr>
              <w:jc w:val="center"/>
              <w:rPr>
                <w:sz w:val="20"/>
                <w:szCs w:val="20"/>
              </w:rPr>
            </w:pPr>
            <w:r>
              <w:rPr>
                <w:sz w:val="20"/>
                <w:szCs w:val="20"/>
              </w:rPr>
              <w:lastRenderedPageBreak/>
              <w:t>6</w:t>
            </w:r>
            <w:r w:rsidR="002C2046">
              <w:rPr>
                <w:sz w:val="20"/>
                <w:szCs w:val="20"/>
              </w:rPr>
              <w:t>.</w:t>
            </w:r>
          </w:p>
        </w:tc>
        <w:tc>
          <w:tcPr>
            <w:tcW w:w="5810" w:type="dxa"/>
            <w:gridSpan w:val="4"/>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sz w:val="20"/>
                <w:szCs w:val="20"/>
              </w:rPr>
              <w:t>Итоговая оценка заявки:</w:t>
            </w:r>
          </w:p>
        </w:tc>
        <w:tc>
          <w:tcPr>
            <w:tcW w:w="8654" w:type="dxa"/>
            <w:gridSpan w:val="3"/>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 xml:space="preserve">Расчет итоговой оценки предпочтительности </w:t>
            </w:r>
            <w:r>
              <w:rPr>
                <w:i/>
                <w:sz w:val="20"/>
                <w:szCs w:val="20"/>
                <w:lang w:val="en-US"/>
              </w:rPr>
              <w:t>i</w:t>
            </w:r>
            <w:r>
              <w:rPr>
                <w:sz w:val="20"/>
                <w:szCs w:val="20"/>
              </w:rPr>
              <w:t>-ой заявки:</w:t>
            </w:r>
          </w:p>
          <w:p w:rsidR="002C2046" w:rsidRDefault="001E3334">
            <w:pPr>
              <w:rPr>
                <w:sz w:val="20"/>
                <w:szCs w:val="20"/>
              </w:rPr>
            </w:pPr>
            <m:oMathPara>
              <m:oMath>
                <m:sSub>
                  <m:sSubPr>
                    <m:ctrlPr>
                      <w:rPr>
                        <w:rFonts w:ascii="Cambria Math" w:hAnsi="Cambria Math"/>
                      </w:rPr>
                    </m:ctrlPr>
                  </m:sSubPr>
                  <m:e>
                    <m:r>
                      <m:rPr>
                        <m:sty m:val="p"/>
                      </m:rPr>
                      <w:rPr>
                        <w:rFonts w:ascii="Cambria Math" w:hAnsi="Cambria Math"/>
                        <w:sz w:val="20"/>
                        <w:szCs w:val="20"/>
                      </w:rPr>
                      <m:t>ОЦЕНКА</m:t>
                    </m:r>
                  </m:e>
                  <m:sub>
                    <m:sSub>
                      <m:sSubPr>
                        <m:ctrlPr>
                          <w:rPr>
                            <w:rFonts w:ascii="Cambria Math" w:hAnsi="Cambria Math"/>
                            <w:i/>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2C2046" w:rsidRDefault="002C2046">
            <w:pPr>
              <w:rPr>
                <w:sz w:val="20"/>
                <w:szCs w:val="20"/>
              </w:rPr>
            </w:pPr>
            <w:r>
              <w:rPr>
                <w:sz w:val="20"/>
                <w:szCs w:val="20"/>
              </w:rPr>
              <w:t>где:</w:t>
            </w:r>
          </w:p>
          <w:p w:rsidR="002C2046" w:rsidRDefault="002C2046">
            <w:pPr>
              <w:rPr>
                <w:sz w:val="20"/>
                <w:szCs w:val="20"/>
              </w:rPr>
            </w:pPr>
            <w:r>
              <w:rPr>
                <w:sz w:val="20"/>
                <w:szCs w:val="20"/>
              </w:rPr>
              <w:t>ОЦЕНКА</w:t>
            </w:r>
            <w:r>
              <w:rPr>
                <w:sz w:val="20"/>
                <w:szCs w:val="20"/>
                <w:vertAlign w:val="subscript"/>
              </w:rPr>
              <w:t>ЗАЯВКА</w:t>
            </w:r>
            <w:r>
              <w:rPr>
                <w:i/>
                <w:sz w:val="20"/>
                <w:szCs w:val="20"/>
                <w:vertAlign w:val="subscript"/>
                <w:lang w:val="en-US"/>
              </w:rPr>
              <w:t>i</w:t>
            </w:r>
            <w:r>
              <w:rPr>
                <w:sz w:val="20"/>
                <w:szCs w:val="20"/>
              </w:rPr>
              <w:tab/>
              <w:t>–</w:t>
            </w:r>
            <w:r>
              <w:rPr>
                <w:sz w:val="20"/>
                <w:szCs w:val="20"/>
              </w:rPr>
              <w:tab/>
              <w:t xml:space="preserve">рассчитанная итоговая оценка предпочтительности </w:t>
            </w:r>
            <w:r>
              <w:rPr>
                <w:i/>
                <w:sz w:val="20"/>
                <w:szCs w:val="20"/>
                <w:lang w:val="en-US"/>
              </w:rPr>
              <w:t>i</w:t>
            </w:r>
            <w:r>
              <w:rPr>
                <w:sz w:val="20"/>
                <w:szCs w:val="20"/>
              </w:rPr>
              <w:t>-ой заявки в баллах;</w:t>
            </w:r>
          </w:p>
          <w:p w:rsidR="002C2046" w:rsidRDefault="002C2046">
            <w:pPr>
              <w:rPr>
                <w:sz w:val="20"/>
                <w:szCs w:val="20"/>
              </w:rPr>
            </w:pPr>
            <w:r>
              <w:rPr>
                <w:sz w:val="20"/>
                <w:szCs w:val="20"/>
              </w:rPr>
              <w:t>Б</w:t>
            </w:r>
            <w:r>
              <w:rPr>
                <w:sz w:val="20"/>
                <w:szCs w:val="20"/>
                <w:vertAlign w:val="subscript"/>
              </w:rPr>
              <w:t>ИТОГ</w:t>
            </w:r>
            <w:r>
              <w:rPr>
                <w:sz w:val="20"/>
                <w:szCs w:val="20"/>
                <w:vertAlign w:val="subscript"/>
                <w:lang w:val="en-US"/>
              </w:rPr>
              <w:t>i</w:t>
            </w:r>
            <w:r>
              <w:rPr>
                <w:sz w:val="20"/>
                <w:szCs w:val="20"/>
              </w:rPr>
              <w:t xml:space="preserve"> </w:t>
            </w:r>
            <w:r>
              <w:rPr>
                <w:sz w:val="20"/>
                <w:szCs w:val="20"/>
              </w:rPr>
              <w:tab/>
              <w:t>–</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Неценовая предпочтительность заявки</w:t>
            </w:r>
            <w:r>
              <w:rPr>
                <w:sz w:val="20"/>
                <w:szCs w:val="20"/>
              </w:rPr>
              <w:t>» в баллах;</w:t>
            </w:r>
          </w:p>
          <w:p w:rsidR="002C2046" w:rsidRDefault="002C2046">
            <w:pPr>
              <w:rPr>
                <w:sz w:val="20"/>
                <w:szCs w:val="20"/>
              </w:rPr>
            </w:pPr>
            <w:r>
              <w:rPr>
                <w:sz w:val="20"/>
                <w:szCs w:val="20"/>
              </w:rPr>
              <w:t>В</w:t>
            </w:r>
            <w:r>
              <w:rPr>
                <w:sz w:val="20"/>
                <w:szCs w:val="20"/>
                <w:vertAlign w:val="subscript"/>
              </w:rPr>
              <w:t>ИТОГ</w:t>
            </w:r>
            <w:r>
              <w:rPr>
                <w:sz w:val="20"/>
                <w:szCs w:val="20"/>
              </w:rPr>
              <w:tab/>
              <w:t>–</w:t>
            </w:r>
            <w:r>
              <w:rPr>
                <w:sz w:val="20"/>
                <w:szCs w:val="20"/>
              </w:rPr>
              <w:tab/>
              <w:t>значимость (вес) критерия «</w:t>
            </w:r>
            <w:r>
              <w:rPr>
                <w:b/>
                <w:sz w:val="20"/>
                <w:szCs w:val="20"/>
              </w:rPr>
              <w:t>Неценовая предпочтительность заявки</w:t>
            </w:r>
            <w:r>
              <w:rPr>
                <w:sz w:val="20"/>
                <w:szCs w:val="20"/>
              </w:rPr>
              <w:t>» (0,5);</w:t>
            </w:r>
          </w:p>
          <w:p w:rsidR="002C2046" w:rsidRDefault="002C2046">
            <w:pPr>
              <w:rPr>
                <w:sz w:val="20"/>
                <w:szCs w:val="20"/>
              </w:rPr>
            </w:pPr>
            <w:r>
              <w:rPr>
                <w:sz w:val="20"/>
                <w:szCs w:val="20"/>
              </w:rPr>
              <w:t>Ц</w:t>
            </w:r>
            <w:r>
              <w:rPr>
                <w:sz w:val="20"/>
                <w:szCs w:val="20"/>
                <w:vertAlign w:val="subscript"/>
              </w:rPr>
              <w:t>ДОГОВОР,</w:t>
            </w:r>
            <w:r>
              <w:rPr>
                <w:i/>
                <w:sz w:val="20"/>
                <w:szCs w:val="20"/>
                <w:vertAlign w:val="subscript"/>
                <w:lang w:val="en-US"/>
              </w:rPr>
              <w:t>i</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Цена договора</w:t>
            </w:r>
            <w:r>
              <w:rPr>
                <w:sz w:val="20"/>
                <w:szCs w:val="20"/>
              </w:rPr>
              <w:t>» в баллах;</w:t>
            </w:r>
          </w:p>
          <w:p w:rsidR="002C2046" w:rsidRDefault="002C2046">
            <w:pPr>
              <w:rPr>
                <w:sz w:val="20"/>
                <w:szCs w:val="20"/>
              </w:rPr>
            </w:pPr>
            <w:r>
              <w:rPr>
                <w:sz w:val="20"/>
                <w:szCs w:val="20"/>
              </w:rPr>
              <w:t>В</w:t>
            </w:r>
            <w:r>
              <w:rPr>
                <w:sz w:val="20"/>
                <w:szCs w:val="20"/>
                <w:vertAlign w:val="subscript"/>
              </w:rPr>
              <w:t>ДОГОВОР</w:t>
            </w:r>
            <w:r>
              <w:rPr>
                <w:sz w:val="20"/>
                <w:szCs w:val="20"/>
              </w:rPr>
              <w:tab/>
              <w:t>–</w:t>
            </w:r>
            <w:r>
              <w:rPr>
                <w:sz w:val="20"/>
                <w:szCs w:val="20"/>
              </w:rPr>
              <w:tab/>
              <w:t>значимость (вес) критерия «</w:t>
            </w:r>
            <w:r>
              <w:rPr>
                <w:b/>
                <w:sz w:val="20"/>
                <w:szCs w:val="20"/>
              </w:rPr>
              <w:t>Цена договора</w:t>
            </w:r>
            <w:r>
              <w:rPr>
                <w:sz w:val="20"/>
                <w:szCs w:val="20"/>
              </w:rPr>
              <w:t>» (0,5);</w:t>
            </w:r>
          </w:p>
        </w:tc>
      </w:tr>
    </w:tbl>
    <w:p w:rsidR="00EE5874" w:rsidRDefault="00EE5874">
      <w:pPr>
        <w:sectPr w:rsidR="00EE5874" w:rsidSect="00E7460A">
          <w:pgSz w:w="16838" w:h="11906" w:orient="landscape"/>
          <w:pgMar w:top="1276"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2"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2"/>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lastRenderedPageBreak/>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w:t>
            </w:r>
            <w:r w:rsidRPr="00567138">
              <w:rPr>
                <w:i/>
              </w:rPr>
              <w:lastRenderedPageBreak/>
              <w:t>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4"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4"/>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w:t>
            </w:r>
            <w:r w:rsidRPr="00567138">
              <w:lastRenderedPageBreak/>
              <w:t xml:space="preserve">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 xml:space="preserve">Указать размер УК и нераспределенную </w:t>
            </w:r>
            <w:r w:rsidRPr="00567138">
              <w:lastRenderedPageBreak/>
              <w:t>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334" w:rsidRDefault="001E3334" w:rsidP="00714027">
      <w:pPr>
        <w:spacing w:before="0"/>
      </w:pPr>
      <w:r>
        <w:separator/>
      </w:r>
    </w:p>
  </w:endnote>
  <w:endnote w:type="continuationSeparator" w:id="0">
    <w:p w:rsidR="001E3334" w:rsidRDefault="001E3334"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B42" w:rsidRDefault="00287B42">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72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87B42" w:rsidRDefault="00287B4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772B5">
                            <w:rPr>
                              <w:noProof/>
                              <w:color w:val="0F243E" w:themeColor="text2" w:themeShade="80"/>
                            </w:rPr>
                            <w:t>86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72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87B42" w:rsidRDefault="00287B4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772B5">
                      <w:rPr>
                        <w:noProof/>
                        <w:color w:val="0F243E" w:themeColor="text2" w:themeShade="80"/>
                      </w:rPr>
                      <w:t>86</w:t>
                    </w:r>
                    <w:r>
                      <w:rPr>
                        <w:color w:val="0F243E" w:themeColor="text2" w:themeShade="80"/>
                      </w:rPr>
                      <w:fldChar w:fldCharType="end"/>
                    </w:r>
                  </w:p>
                </w:txbxContent>
              </v:textbox>
              <w10:wrap anchorx="page" anchory="page"/>
            </v:shape>
          </w:pict>
        </mc:Fallback>
      </mc:AlternateContent>
    </w:r>
  </w:p>
  <w:p w:rsidR="00287B42" w:rsidRDefault="00287B42">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B42" w:rsidRDefault="00287B42">
    <w:pPr>
      <w:pStyle w:val="aff6"/>
      <w:jc w:val="right"/>
    </w:pPr>
    <w:r>
      <w:fldChar w:fldCharType="begin"/>
    </w:r>
    <w:r>
      <w:instrText xml:space="preserve"> PAGE   \* MERGEFORMAT </w:instrText>
    </w:r>
    <w:r>
      <w:fldChar w:fldCharType="separate"/>
    </w:r>
    <w:r w:rsidR="00C772B5">
      <w:rPr>
        <w:noProof/>
      </w:rPr>
      <w:t>97</w:t>
    </w:r>
    <w:r>
      <w:fldChar w:fldCharType="end"/>
    </w:r>
  </w:p>
  <w:p w:rsidR="00287B42" w:rsidRDefault="00287B4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334" w:rsidRDefault="001E3334" w:rsidP="00714027">
      <w:pPr>
        <w:spacing w:before="0"/>
      </w:pPr>
      <w:r>
        <w:separator/>
      </w:r>
    </w:p>
  </w:footnote>
  <w:footnote w:type="continuationSeparator" w:id="0">
    <w:p w:rsidR="001E3334" w:rsidRDefault="001E3334" w:rsidP="00714027">
      <w:pPr>
        <w:spacing w:before="0"/>
      </w:pPr>
      <w:r>
        <w:continuationSeparator/>
      </w:r>
    </w:p>
  </w:footnote>
  <w:footnote w:id="1">
    <w:p w:rsidR="00287B42" w:rsidRDefault="00287B42"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87B42" w:rsidRDefault="00287B42"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87B42" w:rsidRDefault="00287B42"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87B42" w:rsidRDefault="00287B42"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200CC7"/>
    <w:multiLevelType w:val="hybridMultilevel"/>
    <w:tmpl w:val="06AC39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DC56EDB"/>
    <w:multiLevelType w:val="hybridMultilevel"/>
    <w:tmpl w:val="D71E3436"/>
    <w:lvl w:ilvl="0" w:tplc="E97A92A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B0433"/>
    <w:multiLevelType w:val="multilevel"/>
    <w:tmpl w:val="88EA104C"/>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602DAF"/>
    <w:multiLevelType w:val="hybridMultilevel"/>
    <w:tmpl w:val="B406EE04"/>
    <w:lvl w:ilvl="0" w:tplc="04190009">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01AED084"/>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lang w:val="ru-RU"/>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7">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8">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5663915"/>
    <w:multiLevelType w:val="hybridMultilevel"/>
    <w:tmpl w:val="9C90C2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C67FA3"/>
    <w:multiLevelType w:val="multilevel"/>
    <w:tmpl w:val="69DEC17A"/>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8502384"/>
    <w:multiLevelType w:val="hybridMultilevel"/>
    <w:tmpl w:val="663A3382"/>
    <w:lvl w:ilvl="0" w:tplc="4F1A258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984366"/>
    <w:multiLevelType w:val="hybridMultilevel"/>
    <w:tmpl w:val="69B23EFE"/>
    <w:lvl w:ilvl="0" w:tplc="07CA2098">
      <w:start w:val="1"/>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33"/>
  </w:num>
  <w:num w:numId="3">
    <w:abstractNumId w:val="26"/>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10"/>
  </w:num>
  <w:num w:numId="8">
    <w:abstractNumId w:val="15"/>
  </w:num>
  <w:num w:numId="9">
    <w:abstractNumId w:val="35"/>
  </w:num>
  <w:num w:numId="10">
    <w:abstractNumId w:val="12"/>
  </w:num>
  <w:num w:numId="11">
    <w:abstractNumId w:val="5"/>
  </w:num>
  <w:num w:numId="12">
    <w:abstractNumId w:val="31"/>
  </w:num>
  <w:num w:numId="13">
    <w:abstractNumId w:val="25"/>
  </w:num>
  <w:num w:numId="14">
    <w:abstractNumId w:val="11"/>
  </w:num>
  <w:num w:numId="15">
    <w:abstractNumId w:val="0"/>
  </w:num>
  <w:num w:numId="16">
    <w:abstractNumId w:val="2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20"/>
    <w:lvlOverride w:ilvl="0">
      <w:lvl w:ilvl="0">
        <w:start w:val="1"/>
        <w:numFmt w:val="decimal"/>
        <w:pStyle w:val="1"/>
        <w:lvlText w:val="%1."/>
        <w:lvlJc w:val="center"/>
        <w:pPr>
          <w:ind w:left="0" w:firstLine="0"/>
        </w:pPr>
        <w:rPr>
          <w:rFonts w:hint="default"/>
          <w:b w:val="0"/>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sz w:val="24"/>
          <w:szCs w:val="24"/>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4"/>
  </w:num>
  <w:num w:numId="22">
    <w:abstractNumId w:val="20"/>
  </w:num>
  <w:num w:numId="23">
    <w:abstractNumId w:val="32"/>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18"/>
  </w:num>
  <w:num w:numId="27">
    <w:abstractNumId w:val="6"/>
  </w:num>
  <w:num w:numId="28">
    <w:abstractNumId w:val="37"/>
  </w:num>
  <w:num w:numId="29">
    <w:abstractNumId w:val="21"/>
  </w:num>
  <w:num w:numId="30">
    <w:abstractNumId w:val="1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4"/>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22"/>
  </w:num>
  <w:num w:numId="38">
    <w:abstractNumId w:val="19"/>
  </w:num>
  <w:num w:numId="39">
    <w:abstractNumId w:val="9"/>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36"/>
  </w:num>
  <w:num w:numId="45">
    <w:abstractNumId w:val="16"/>
  </w:num>
  <w:num w:numId="46">
    <w:abstractNumId w:val="7"/>
  </w:num>
  <w:num w:numId="47">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3A77"/>
    <w:rsid w:val="00004A86"/>
    <w:rsid w:val="00006D2B"/>
    <w:rsid w:val="00010836"/>
    <w:rsid w:val="00015A80"/>
    <w:rsid w:val="00015F97"/>
    <w:rsid w:val="00017955"/>
    <w:rsid w:val="0002053D"/>
    <w:rsid w:val="00022A3F"/>
    <w:rsid w:val="00024CF9"/>
    <w:rsid w:val="00025159"/>
    <w:rsid w:val="000255B3"/>
    <w:rsid w:val="00027EA1"/>
    <w:rsid w:val="000333FB"/>
    <w:rsid w:val="00036817"/>
    <w:rsid w:val="00036965"/>
    <w:rsid w:val="00040074"/>
    <w:rsid w:val="0004623B"/>
    <w:rsid w:val="00046E0C"/>
    <w:rsid w:val="00050C1B"/>
    <w:rsid w:val="00051C4A"/>
    <w:rsid w:val="00053922"/>
    <w:rsid w:val="00055B2E"/>
    <w:rsid w:val="00057CD4"/>
    <w:rsid w:val="0006048C"/>
    <w:rsid w:val="0006092C"/>
    <w:rsid w:val="00061449"/>
    <w:rsid w:val="00061549"/>
    <w:rsid w:val="000700DA"/>
    <w:rsid w:val="00073490"/>
    <w:rsid w:val="0007734D"/>
    <w:rsid w:val="00082A36"/>
    <w:rsid w:val="00082E7E"/>
    <w:rsid w:val="000848B0"/>
    <w:rsid w:val="000951FE"/>
    <w:rsid w:val="00096BAE"/>
    <w:rsid w:val="000A41D6"/>
    <w:rsid w:val="000A7C0F"/>
    <w:rsid w:val="000B208D"/>
    <w:rsid w:val="000B26BD"/>
    <w:rsid w:val="000B30E2"/>
    <w:rsid w:val="000B402A"/>
    <w:rsid w:val="000B58CD"/>
    <w:rsid w:val="000B6320"/>
    <w:rsid w:val="000C167B"/>
    <w:rsid w:val="000C37EA"/>
    <w:rsid w:val="000C3F8B"/>
    <w:rsid w:val="000D0914"/>
    <w:rsid w:val="000D221A"/>
    <w:rsid w:val="000D45E7"/>
    <w:rsid w:val="000D5B0A"/>
    <w:rsid w:val="000D6544"/>
    <w:rsid w:val="000E0852"/>
    <w:rsid w:val="000E2955"/>
    <w:rsid w:val="000E543A"/>
    <w:rsid w:val="000E759D"/>
    <w:rsid w:val="000F0FB8"/>
    <w:rsid w:val="000F26F7"/>
    <w:rsid w:val="000F4FE6"/>
    <w:rsid w:val="00104D8A"/>
    <w:rsid w:val="00106484"/>
    <w:rsid w:val="00116FE1"/>
    <w:rsid w:val="00120330"/>
    <w:rsid w:val="001211A9"/>
    <w:rsid w:val="00124B23"/>
    <w:rsid w:val="00134C15"/>
    <w:rsid w:val="0013780B"/>
    <w:rsid w:val="00144B49"/>
    <w:rsid w:val="00147054"/>
    <w:rsid w:val="00151C69"/>
    <w:rsid w:val="00154268"/>
    <w:rsid w:val="00155FCF"/>
    <w:rsid w:val="00157697"/>
    <w:rsid w:val="00160DFD"/>
    <w:rsid w:val="00163571"/>
    <w:rsid w:val="0016575D"/>
    <w:rsid w:val="0016630B"/>
    <w:rsid w:val="00171984"/>
    <w:rsid w:val="00171A3A"/>
    <w:rsid w:val="001728A4"/>
    <w:rsid w:val="00180506"/>
    <w:rsid w:val="0018439D"/>
    <w:rsid w:val="00185C0E"/>
    <w:rsid w:val="0018701F"/>
    <w:rsid w:val="00191009"/>
    <w:rsid w:val="001924BC"/>
    <w:rsid w:val="00192FDE"/>
    <w:rsid w:val="001941B1"/>
    <w:rsid w:val="00194D3A"/>
    <w:rsid w:val="001968CC"/>
    <w:rsid w:val="001975E3"/>
    <w:rsid w:val="001A0CDD"/>
    <w:rsid w:val="001A2081"/>
    <w:rsid w:val="001A3B0C"/>
    <w:rsid w:val="001A7A11"/>
    <w:rsid w:val="001A7BED"/>
    <w:rsid w:val="001B1736"/>
    <w:rsid w:val="001B2554"/>
    <w:rsid w:val="001B6167"/>
    <w:rsid w:val="001B7AAC"/>
    <w:rsid w:val="001C093D"/>
    <w:rsid w:val="001C15D5"/>
    <w:rsid w:val="001C3677"/>
    <w:rsid w:val="001C713B"/>
    <w:rsid w:val="001C7A0D"/>
    <w:rsid w:val="001D397B"/>
    <w:rsid w:val="001D65E1"/>
    <w:rsid w:val="001E3334"/>
    <w:rsid w:val="001E3848"/>
    <w:rsid w:val="001F01EE"/>
    <w:rsid w:val="001F06D5"/>
    <w:rsid w:val="001F200C"/>
    <w:rsid w:val="001F7012"/>
    <w:rsid w:val="00200D08"/>
    <w:rsid w:val="0020504E"/>
    <w:rsid w:val="002102B9"/>
    <w:rsid w:val="00210497"/>
    <w:rsid w:val="00213396"/>
    <w:rsid w:val="002154FD"/>
    <w:rsid w:val="00215964"/>
    <w:rsid w:val="002177F8"/>
    <w:rsid w:val="00220B38"/>
    <w:rsid w:val="00221BEE"/>
    <w:rsid w:val="00226045"/>
    <w:rsid w:val="00231001"/>
    <w:rsid w:val="002358AC"/>
    <w:rsid w:val="0024066F"/>
    <w:rsid w:val="0024177F"/>
    <w:rsid w:val="002425D0"/>
    <w:rsid w:val="002460E6"/>
    <w:rsid w:val="0025215C"/>
    <w:rsid w:val="002536C8"/>
    <w:rsid w:val="00253FA8"/>
    <w:rsid w:val="00256011"/>
    <w:rsid w:val="00257A4E"/>
    <w:rsid w:val="00257D16"/>
    <w:rsid w:val="00260257"/>
    <w:rsid w:val="00261423"/>
    <w:rsid w:val="00262E45"/>
    <w:rsid w:val="00263729"/>
    <w:rsid w:val="0026442F"/>
    <w:rsid w:val="0026538B"/>
    <w:rsid w:val="00265BE9"/>
    <w:rsid w:val="002675D2"/>
    <w:rsid w:val="00267B0B"/>
    <w:rsid w:val="00270EA9"/>
    <w:rsid w:val="002721FC"/>
    <w:rsid w:val="00275681"/>
    <w:rsid w:val="0028168B"/>
    <w:rsid w:val="00284CC5"/>
    <w:rsid w:val="00286C07"/>
    <w:rsid w:val="00287B42"/>
    <w:rsid w:val="00296238"/>
    <w:rsid w:val="00297AA4"/>
    <w:rsid w:val="00297BF9"/>
    <w:rsid w:val="002A2459"/>
    <w:rsid w:val="002A56B6"/>
    <w:rsid w:val="002A56DF"/>
    <w:rsid w:val="002A7D6C"/>
    <w:rsid w:val="002B07A2"/>
    <w:rsid w:val="002B4846"/>
    <w:rsid w:val="002C0C10"/>
    <w:rsid w:val="002C2046"/>
    <w:rsid w:val="002C4BAB"/>
    <w:rsid w:val="002D53F3"/>
    <w:rsid w:val="002D7287"/>
    <w:rsid w:val="002E0224"/>
    <w:rsid w:val="002E0D31"/>
    <w:rsid w:val="002E29D4"/>
    <w:rsid w:val="002E2A2B"/>
    <w:rsid w:val="002E74AE"/>
    <w:rsid w:val="002E7FC9"/>
    <w:rsid w:val="002F00BC"/>
    <w:rsid w:val="002F1F16"/>
    <w:rsid w:val="003013AA"/>
    <w:rsid w:val="003036AA"/>
    <w:rsid w:val="0031056F"/>
    <w:rsid w:val="003118E0"/>
    <w:rsid w:val="00314467"/>
    <w:rsid w:val="0031520E"/>
    <w:rsid w:val="00321D3A"/>
    <w:rsid w:val="00322F75"/>
    <w:rsid w:val="0032467D"/>
    <w:rsid w:val="003307BF"/>
    <w:rsid w:val="00332A3C"/>
    <w:rsid w:val="003333C4"/>
    <w:rsid w:val="003371BB"/>
    <w:rsid w:val="00342114"/>
    <w:rsid w:val="0034317B"/>
    <w:rsid w:val="00345DA5"/>
    <w:rsid w:val="00351EA9"/>
    <w:rsid w:val="00354BD7"/>
    <w:rsid w:val="00355EA4"/>
    <w:rsid w:val="00357580"/>
    <w:rsid w:val="00366191"/>
    <w:rsid w:val="00377018"/>
    <w:rsid w:val="00381974"/>
    <w:rsid w:val="00382F87"/>
    <w:rsid w:val="00383D04"/>
    <w:rsid w:val="003872AD"/>
    <w:rsid w:val="0039068B"/>
    <w:rsid w:val="00392A87"/>
    <w:rsid w:val="00392BC4"/>
    <w:rsid w:val="00393208"/>
    <w:rsid w:val="00393EDB"/>
    <w:rsid w:val="00393F7B"/>
    <w:rsid w:val="00394A40"/>
    <w:rsid w:val="00395E5F"/>
    <w:rsid w:val="003A144F"/>
    <w:rsid w:val="003A36F2"/>
    <w:rsid w:val="003A491F"/>
    <w:rsid w:val="003A63D5"/>
    <w:rsid w:val="003B08EF"/>
    <w:rsid w:val="003B17EE"/>
    <w:rsid w:val="003B791A"/>
    <w:rsid w:val="003B7B54"/>
    <w:rsid w:val="003C2399"/>
    <w:rsid w:val="003C5CA5"/>
    <w:rsid w:val="003C7880"/>
    <w:rsid w:val="003D1787"/>
    <w:rsid w:val="003E35DD"/>
    <w:rsid w:val="003E3F74"/>
    <w:rsid w:val="003E43B4"/>
    <w:rsid w:val="003E5B32"/>
    <w:rsid w:val="003E70A9"/>
    <w:rsid w:val="003F2680"/>
    <w:rsid w:val="003F4D62"/>
    <w:rsid w:val="003F728F"/>
    <w:rsid w:val="004049C9"/>
    <w:rsid w:val="00411E4A"/>
    <w:rsid w:val="004250AB"/>
    <w:rsid w:val="00430518"/>
    <w:rsid w:val="00441995"/>
    <w:rsid w:val="00445253"/>
    <w:rsid w:val="00453EE3"/>
    <w:rsid w:val="00457999"/>
    <w:rsid w:val="00460237"/>
    <w:rsid w:val="0046509F"/>
    <w:rsid w:val="00465597"/>
    <w:rsid w:val="0048046D"/>
    <w:rsid w:val="00480598"/>
    <w:rsid w:val="00481ACE"/>
    <w:rsid w:val="00490450"/>
    <w:rsid w:val="004A20AA"/>
    <w:rsid w:val="004A630F"/>
    <w:rsid w:val="004B0C26"/>
    <w:rsid w:val="004B72DD"/>
    <w:rsid w:val="004C4BF8"/>
    <w:rsid w:val="004C501E"/>
    <w:rsid w:val="004D3184"/>
    <w:rsid w:val="004D3649"/>
    <w:rsid w:val="004D3BF2"/>
    <w:rsid w:val="004E1436"/>
    <w:rsid w:val="004E1938"/>
    <w:rsid w:val="004E5F29"/>
    <w:rsid w:val="004E734B"/>
    <w:rsid w:val="004F03DF"/>
    <w:rsid w:val="00500C38"/>
    <w:rsid w:val="00500DF8"/>
    <w:rsid w:val="00500F5F"/>
    <w:rsid w:val="0050508A"/>
    <w:rsid w:val="005055BB"/>
    <w:rsid w:val="005110C1"/>
    <w:rsid w:val="00511573"/>
    <w:rsid w:val="005159DD"/>
    <w:rsid w:val="00517649"/>
    <w:rsid w:val="00524CE8"/>
    <w:rsid w:val="0052696D"/>
    <w:rsid w:val="00526CD6"/>
    <w:rsid w:val="00532DCC"/>
    <w:rsid w:val="00540684"/>
    <w:rsid w:val="00542EF4"/>
    <w:rsid w:val="00547594"/>
    <w:rsid w:val="00554DAE"/>
    <w:rsid w:val="00554E2E"/>
    <w:rsid w:val="00555B72"/>
    <w:rsid w:val="00557434"/>
    <w:rsid w:val="00561BB0"/>
    <w:rsid w:val="00564E1C"/>
    <w:rsid w:val="00573C0A"/>
    <w:rsid w:val="00574EA1"/>
    <w:rsid w:val="00577445"/>
    <w:rsid w:val="0058276F"/>
    <w:rsid w:val="0058374F"/>
    <w:rsid w:val="005868D4"/>
    <w:rsid w:val="005873B8"/>
    <w:rsid w:val="00594362"/>
    <w:rsid w:val="00594B26"/>
    <w:rsid w:val="00594B67"/>
    <w:rsid w:val="00596C5F"/>
    <w:rsid w:val="005A03C8"/>
    <w:rsid w:val="005A2DF5"/>
    <w:rsid w:val="005A566F"/>
    <w:rsid w:val="005A66E8"/>
    <w:rsid w:val="005B0D7B"/>
    <w:rsid w:val="005B7D49"/>
    <w:rsid w:val="005C0E13"/>
    <w:rsid w:val="005C100D"/>
    <w:rsid w:val="005C2CB0"/>
    <w:rsid w:val="005C4854"/>
    <w:rsid w:val="005D04DE"/>
    <w:rsid w:val="005D1EB8"/>
    <w:rsid w:val="005D3D37"/>
    <w:rsid w:val="005D4B86"/>
    <w:rsid w:val="005D4BEE"/>
    <w:rsid w:val="005D5D4F"/>
    <w:rsid w:val="005E21EC"/>
    <w:rsid w:val="005E3505"/>
    <w:rsid w:val="005E5018"/>
    <w:rsid w:val="005E55C1"/>
    <w:rsid w:val="005E75B3"/>
    <w:rsid w:val="005F01C5"/>
    <w:rsid w:val="005F1886"/>
    <w:rsid w:val="00604AFD"/>
    <w:rsid w:val="00604BC3"/>
    <w:rsid w:val="00606CD5"/>
    <w:rsid w:val="00610853"/>
    <w:rsid w:val="00612394"/>
    <w:rsid w:val="00612A02"/>
    <w:rsid w:val="00615775"/>
    <w:rsid w:val="00622B7C"/>
    <w:rsid w:val="00624F5B"/>
    <w:rsid w:val="00631DD5"/>
    <w:rsid w:val="00634E3A"/>
    <w:rsid w:val="00641159"/>
    <w:rsid w:val="00643B4A"/>
    <w:rsid w:val="006457ED"/>
    <w:rsid w:val="00646DF1"/>
    <w:rsid w:val="0065399E"/>
    <w:rsid w:val="006574FC"/>
    <w:rsid w:val="00657F57"/>
    <w:rsid w:val="00660921"/>
    <w:rsid w:val="0066286E"/>
    <w:rsid w:val="00662F33"/>
    <w:rsid w:val="00666557"/>
    <w:rsid w:val="00666C16"/>
    <w:rsid w:val="00666F40"/>
    <w:rsid w:val="00674143"/>
    <w:rsid w:val="0067421E"/>
    <w:rsid w:val="006865A4"/>
    <w:rsid w:val="006914C4"/>
    <w:rsid w:val="00694D0E"/>
    <w:rsid w:val="00697C57"/>
    <w:rsid w:val="006A0BB9"/>
    <w:rsid w:val="006A3AD7"/>
    <w:rsid w:val="006A72FA"/>
    <w:rsid w:val="006A7E29"/>
    <w:rsid w:val="006B31C7"/>
    <w:rsid w:val="006B563E"/>
    <w:rsid w:val="006B6778"/>
    <w:rsid w:val="006B6ADA"/>
    <w:rsid w:val="006D13D3"/>
    <w:rsid w:val="006D1B0C"/>
    <w:rsid w:val="006D3C7F"/>
    <w:rsid w:val="006E5A37"/>
    <w:rsid w:val="006E6CFD"/>
    <w:rsid w:val="006F2817"/>
    <w:rsid w:val="006F63A2"/>
    <w:rsid w:val="0070114A"/>
    <w:rsid w:val="00703904"/>
    <w:rsid w:val="007067D3"/>
    <w:rsid w:val="00712CD9"/>
    <w:rsid w:val="00714027"/>
    <w:rsid w:val="00716270"/>
    <w:rsid w:val="00717734"/>
    <w:rsid w:val="007200EE"/>
    <w:rsid w:val="007225AE"/>
    <w:rsid w:val="00724388"/>
    <w:rsid w:val="00724879"/>
    <w:rsid w:val="007253CC"/>
    <w:rsid w:val="00731650"/>
    <w:rsid w:val="00732A02"/>
    <w:rsid w:val="00732EC4"/>
    <w:rsid w:val="00744467"/>
    <w:rsid w:val="00745E39"/>
    <w:rsid w:val="007525F2"/>
    <w:rsid w:val="00753809"/>
    <w:rsid w:val="00753EF5"/>
    <w:rsid w:val="0076068D"/>
    <w:rsid w:val="00764D0E"/>
    <w:rsid w:val="0077120C"/>
    <w:rsid w:val="007766F3"/>
    <w:rsid w:val="007800AC"/>
    <w:rsid w:val="007810D7"/>
    <w:rsid w:val="00781EC0"/>
    <w:rsid w:val="00782029"/>
    <w:rsid w:val="007858F0"/>
    <w:rsid w:val="00787B82"/>
    <w:rsid w:val="007917B3"/>
    <w:rsid w:val="007954E0"/>
    <w:rsid w:val="007A249E"/>
    <w:rsid w:val="007A29CD"/>
    <w:rsid w:val="007A30AA"/>
    <w:rsid w:val="007A3DF4"/>
    <w:rsid w:val="007A458C"/>
    <w:rsid w:val="007A4EFD"/>
    <w:rsid w:val="007A7E54"/>
    <w:rsid w:val="007B021D"/>
    <w:rsid w:val="007B289B"/>
    <w:rsid w:val="007B2BF2"/>
    <w:rsid w:val="007B2D75"/>
    <w:rsid w:val="007B52E0"/>
    <w:rsid w:val="007B53D8"/>
    <w:rsid w:val="007B7570"/>
    <w:rsid w:val="007C27FA"/>
    <w:rsid w:val="007C351D"/>
    <w:rsid w:val="007D05B3"/>
    <w:rsid w:val="007D0CD8"/>
    <w:rsid w:val="007D36F3"/>
    <w:rsid w:val="007D5A96"/>
    <w:rsid w:val="007D7345"/>
    <w:rsid w:val="007E0EB4"/>
    <w:rsid w:val="007E14E8"/>
    <w:rsid w:val="007E2CE5"/>
    <w:rsid w:val="007E6A32"/>
    <w:rsid w:val="007F13BC"/>
    <w:rsid w:val="007F2D5B"/>
    <w:rsid w:val="007F447D"/>
    <w:rsid w:val="007F671F"/>
    <w:rsid w:val="00803DF1"/>
    <w:rsid w:val="00810060"/>
    <w:rsid w:val="00824770"/>
    <w:rsid w:val="00824C85"/>
    <w:rsid w:val="00826C6A"/>
    <w:rsid w:val="00827404"/>
    <w:rsid w:val="00830224"/>
    <w:rsid w:val="00840187"/>
    <w:rsid w:val="00840B63"/>
    <w:rsid w:val="00841204"/>
    <w:rsid w:val="00841577"/>
    <w:rsid w:val="00841F49"/>
    <w:rsid w:val="0084391F"/>
    <w:rsid w:val="00846459"/>
    <w:rsid w:val="00850496"/>
    <w:rsid w:val="00855779"/>
    <w:rsid w:val="0085704E"/>
    <w:rsid w:val="00857100"/>
    <w:rsid w:val="00867DF9"/>
    <w:rsid w:val="00870013"/>
    <w:rsid w:val="00871960"/>
    <w:rsid w:val="008729A9"/>
    <w:rsid w:val="008750BF"/>
    <w:rsid w:val="008772D9"/>
    <w:rsid w:val="00881594"/>
    <w:rsid w:val="00882762"/>
    <w:rsid w:val="008901A8"/>
    <w:rsid w:val="00892814"/>
    <w:rsid w:val="00892869"/>
    <w:rsid w:val="00893061"/>
    <w:rsid w:val="00897345"/>
    <w:rsid w:val="008A11E5"/>
    <w:rsid w:val="008A1540"/>
    <w:rsid w:val="008A1A0A"/>
    <w:rsid w:val="008A556C"/>
    <w:rsid w:val="008A6650"/>
    <w:rsid w:val="008B2765"/>
    <w:rsid w:val="008B49AE"/>
    <w:rsid w:val="008B6B3D"/>
    <w:rsid w:val="008C0839"/>
    <w:rsid w:val="008D53BD"/>
    <w:rsid w:val="008E094F"/>
    <w:rsid w:val="008E7C56"/>
    <w:rsid w:val="008F1C6E"/>
    <w:rsid w:val="008F1D04"/>
    <w:rsid w:val="008F394B"/>
    <w:rsid w:val="008F3DB5"/>
    <w:rsid w:val="008F4491"/>
    <w:rsid w:val="008F5AE3"/>
    <w:rsid w:val="008F6767"/>
    <w:rsid w:val="008F7DF6"/>
    <w:rsid w:val="00906BA9"/>
    <w:rsid w:val="009104D9"/>
    <w:rsid w:val="009105B5"/>
    <w:rsid w:val="00911469"/>
    <w:rsid w:val="00916CBA"/>
    <w:rsid w:val="009303BF"/>
    <w:rsid w:val="009307CF"/>
    <w:rsid w:val="0093260D"/>
    <w:rsid w:val="0093447B"/>
    <w:rsid w:val="0094132B"/>
    <w:rsid w:val="009439D5"/>
    <w:rsid w:val="00944243"/>
    <w:rsid w:val="0094551E"/>
    <w:rsid w:val="00946EB8"/>
    <w:rsid w:val="00946EE5"/>
    <w:rsid w:val="00951FDD"/>
    <w:rsid w:val="00952685"/>
    <w:rsid w:val="00952E91"/>
    <w:rsid w:val="00963FB8"/>
    <w:rsid w:val="009702A1"/>
    <w:rsid w:val="0097659F"/>
    <w:rsid w:val="00976C63"/>
    <w:rsid w:val="0097714D"/>
    <w:rsid w:val="00977A72"/>
    <w:rsid w:val="0098105C"/>
    <w:rsid w:val="00983F35"/>
    <w:rsid w:val="009840A2"/>
    <w:rsid w:val="009840F0"/>
    <w:rsid w:val="0099013B"/>
    <w:rsid w:val="009973B4"/>
    <w:rsid w:val="0099793F"/>
    <w:rsid w:val="009A129B"/>
    <w:rsid w:val="009A46D4"/>
    <w:rsid w:val="009A5C98"/>
    <w:rsid w:val="009B0B5E"/>
    <w:rsid w:val="009B166F"/>
    <w:rsid w:val="009B49A3"/>
    <w:rsid w:val="009C5511"/>
    <w:rsid w:val="009C6B74"/>
    <w:rsid w:val="009C739F"/>
    <w:rsid w:val="009D0224"/>
    <w:rsid w:val="009D0F5D"/>
    <w:rsid w:val="009D2FCD"/>
    <w:rsid w:val="009E50A8"/>
    <w:rsid w:val="009F13A9"/>
    <w:rsid w:val="009F25E5"/>
    <w:rsid w:val="009F648E"/>
    <w:rsid w:val="009F7028"/>
    <w:rsid w:val="00A048A8"/>
    <w:rsid w:val="00A0737E"/>
    <w:rsid w:val="00A16213"/>
    <w:rsid w:val="00A163BD"/>
    <w:rsid w:val="00A22038"/>
    <w:rsid w:val="00A2456C"/>
    <w:rsid w:val="00A3250E"/>
    <w:rsid w:val="00A35FCB"/>
    <w:rsid w:val="00A429A0"/>
    <w:rsid w:val="00A43701"/>
    <w:rsid w:val="00A47744"/>
    <w:rsid w:val="00A50AF7"/>
    <w:rsid w:val="00A50C67"/>
    <w:rsid w:val="00A51031"/>
    <w:rsid w:val="00A5514D"/>
    <w:rsid w:val="00A57432"/>
    <w:rsid w:val="00A60157"/>
    <w:rsid w:val="00A673A2"/>
    <w:rsid w:val="00A70739"/>
    <w:rsid w:val="00A72581"/>
    <w:rsid w:val="00A773F6"/>
    <w:rsid w:val="00A805FF"/>
    <w:rsid w:val="00A830FE"/>
    <w:rsid w:val="00A83C0A"/>
    <w:rsid w:val="00A86367"/>
    <w:rsid w:val="00A87CDD"/>
    <w:rsid w:val="00A918A6"/>
    <w:rsid w:val="00A927FF"/>
    <w:rsid w:val="00A959B8"/>
    <w:rsid w:val="00AA1C98"/>
    <w:rsid w:val="00AA208A"/>
    <w:rsid w:val="00AB110A"/>
    <w:rsid w:val="00AB128A"/>
    <w:rsid w:val="00AC0A96"/>
    <w:rsid w:val="00AC0F31"/>
    <w:rsid w:val="00AC20EA"/>
    <w:rsid w:val="00AC43A7"/>
    <w:rsid w:val="00AC69D6"/>
    <w:rsid w:val="00AD38D6"/>
    <w:rsid w:val="00AD4726"/>
    <w:rsid w:val="00AD751E"/>
    <w:rsid w:val="00AD77C8"/>
    <w:rsid w:val="00AE0941"/>
    <w:rsid w:val="00AE2504"/>
    <w:rsid w:val="00AE7427"/>
    <w:rsid w:val="00AF0EE4"/>
    <w:rsid w:val="00AF1828"/>
    <w:rsid w:val="00AF425E"/>
    <w:rsid w:val="00AF7B24"/>
    <w:rsid w:val="00B0592D"/>
    <w:rsid w:val="00B06A56"/>
    <w:rsid w:val="00B12C5D"/>
    <w:rsid w:val="00B13E5B"/>
    <w:rsid w:val="00B21EAF"/>
    <w:rsid w:val="00B22CA6"/>
    <w:rsid w:val="00B233D6"/>
    <w:rsid w:val="00B319D5"/>
    <w:rsid w:val="00B32706"/>
    <w:rsid w:val="00B33226"/>
    <w:rsid w:val="00B40F85"/>
    <w:rsid w:val="00B43A84"/>
    <w:rsid w:val="00B5372D"/>
    <w:rsid w:val="00B5507C"/>
    <w:rsid w:val="00B5612F"/>
    <w:rsid w:val="00B5637F"/>
    <w:rsid w:val="00B56DBC"/>
    <w:rsid w:val="00B609B3"/>
    <w:rsid w:val="00B61603"/>
    <w:rsid w:val="00B62623"/>
    <w:rsid w:val="00B651C4"/>
    <w:rsid w:val="00B66370"/>
    <w:rsid w:val="00B66802"/>
    <w:rsid w:val="00B73186"/>
    <w:rsid w:val="00B73CC3"/>
    <w:rsid w:val="00B80131"/>
    <w:rsid w:val="00B81D7E"/>
    <w:rsid w:val="00B860F4"/>
    <w:rsid w:val="00B902F5"/>
    <w:rsid w:val="00B90531"/>
    <w:rsid w:val="00B93973"/>
    <w:rsid w:val="00B94947"/>
    <w:rsid w:val="00B94994"/>
    <w:rsid w:val="00B97B4B"/>
    <w:rsid w:val="00BB00B9"/>
    <w:rsid w:val="00BB60AA"/>
    <w:rsid w:val="00BB6242"/>
    <w:rsid w:val="00BB6909"/>
    <w:rsid w:val="00BC0368"/>
    <w:rsid w:val="00BC3144"/>
    <w:rsid w:val="00BC6A77"/>
    <w:rsid w:val="00BD2560"/>
    <w:rsid w:val="00BD2E2E"/>
    <w:rsid w:val="00BD55DE"/>
    <w:rsid w:val="00BE1401"/>
    <w:rsid w:val="00BE1EE3"/>
    <w:rsid w:val="00BE3CC4"/>
    <w:rsid w:val="00BE6ABF"/>
    <w:rsid w:val="00BF2BA4"/>
    <w:rsid w:val="00BF36CD"/>
    <w:rsid w:val="00C00ACD"/>
    <w:rsid w:val="00C03D76"/>
    <w:rsid w:val="00C043B1"/>
    <w:rsid w:val="00C06D0F"/>
    <w:rsid w:val="00C12108"/>
    <w:rsid w:val="00C12915"/>
    <w:rsid w:val="00C12A8C"/>
    <w:rsid w:val="00C12B71"/>
    <w:rsid w:val="00C23FBA"/>
    <w:rsid w:val="00C254C6"/>
    <w:rsid w:val="00C3455B"/>
    <w:rsid w:val="00C34B0F"/>
    <w:rsid w:val="00C36583"/>
    <w:rsid w:val="00C40C8F"/>
    <w:rsid w:val="00C41FE3"/>
    <w:rsid w:val="00C43603"/>
    <w:rsid w:val="00C43B3C"/>
    <w:rsid w:val="00C45BF7"/>
    <w:rsid w:val="00C50D63"/>
    <w:rsid w:val="00C5111F"/>
    <w:rsid w:val="00C611CF"/>
    <w:rsid w:val="00C63EBD"/>
    <w:rsid w:val="00C7236A"/>
    <w:rsid w:val="00C7612C"/>
    <w:rsid w:val="00C772B5"/>
    <w:rsid w:val="00C80925"/>
    <w:rsid w:val="00C80BAA"/>
    <w:rsid w:val="00C823DF"/>
    <w:rsid w:val="00C86531"/>
    <w:rsid w:val="00C87CC5"/>
    <w:rsid w:val="00C90F3C"/>
    <w:rsid w:val="00C915D7"/>
    <w:rsid w:val="00CA3949"/>
    <w:rsid w:val="00CA395F"/>
    <w:rsid w:val="00CA3DF5"/>
    <w:rsid w:val="00CA4E1F"/>
    <w:rsid w:val="00CA5FDA"/>
    <w:rsid w:val="00CA6266"/>
    <w:rsid w:val="00CA62A1"/>
    <w:rsid w:val="00CA7271"/>
    <w:rsid w:val="00CA786C"/>
    <w:rsid w:val="00CA7A94"/>
    <w:rsid w:val="00CB02F8"/>
    <w:rsid w:val="00CB0C06"/>
    <w:rsid w:val="00CB1544"/>
    <w:rsid w:val="00CB5540"/>
    <w:rsid w:val="00CB6023"/>
    <w:rsid w:val="00CB6FD1"/>
    <w:rsid w:val="00CC2F33"/>
    <w:rsid w:val="00CC3B92"/>
    <w:rsid w:val="00CC4542"/>
    <w:rsid w:val="00CC70EF"/>
    <w:rsid w:val="00CD2BBD"/>
    <w:rsid w:val="00CE0337"/>
    <w:rsid w:val="00CE0DAA"/>
    <w:rsid w:val="00CE2FC1"/>
    <w:rsid w:val="00CE5F6D"/>
    <w:rsid w:val="00CE7AF3"/>
    <w:rsid w:val="00CE7E47"/>
    <w:rsid w:val="00CF069E"/>
    <w:rsid w:val="00CF234E"/>
    <w:rsid w:val="00CF27F3"/>
    <w:rsid w:val="00CF5DB7"/>
    <w:rsid w:val="00D01EC1"/>
    <w:rsid w:val="00D04A0B"/>
    <w:rsid w:val="00D05687"/>
    <w:rsid w:val="00D06427"/>
    <w:rsid w:val="00D12A87"/>
    <w:rsid w:val="00D1401F"/>
    <w:rsid w:val="00D1511A"/>
    <w:rsid w:val="00D1645B"/>
    <w:rsid w:val="00D240D3"/>
    <w:rsid w:val="00D3102C"/>
    <w:rsid w:val="00D338B6"/>
    <w:rsid w:val="00D33FC3"/>
    <w:rsid w:val="00D378E4"/>
    <w:rsid w:val="00D40780"/>
    <w:rsid w:val="00D44699"/>
    <w:rsid w:val="00D46C6B"/>
    <w:rsid w:val="00D52A47"/>
    <w:rsid w:val="00D52F36"/>
    <w:rsid w:val="00D54087"/>
    <w:rsid w:val="00D56740"/>
    <w:rsid w:val="00D6505F"/>
    <w:rsid w:val="00D679E1"/>
    <w:rsid w:val="00D71237"/>
    <w:rsid w:val="00D72380"/>
    <w:rsid w:val="00D82DE5"/>
    <w:rsid w:val="00D83B9C"/>
    <w:rsid w:val="00D84E94"/>
    <w:rsid w:val="00D854FC"/>
    <w:rsid w:val="00D8626B"/>
    <w:rsid w:val="00D94E4D"/>
    <w:rsid w:val="00D95175"/>
    <w:rsid w:val="00D962B6"/>
    <w:rsid w:val="00DA01F8"/>
    <w:rsid w:val="00DA1442"/>
    <w:rsid w:val="00DA14C4"/>
    <w:rsid w:val="00DA289C"/>
    <w:rsid w:val="00DA7036"/>
    <w:rsid w:val="00DB4A3F"/>
    <w:rsid w:val="00DC0572"/>
    <w:rsid w:val="00DC074A"/>
    <w:rsid w:val="00DC0E71"/>
    <w:rsid w:val="00DC120E"/>
    <w:rsid w:val="00DC12DA"/>
    <w:rsid w:val="00DC74C8"/>
    <w:rsid w:val="00DC7BBE"/>
    <w:rsid w:val="00DD59DF"/>
    <w:rsid w:val="00DE107A"/>
    <w:rsid w:val="00DE1FB1"/>
    <w:rsid w:val="00DF01A2"/>
    <w:rsid w:val="00DF0BCF"/>
    <w:rsid w:val="00DF6F29"/>
    <w:rsid w:val="00E00148"/>
    <w:rsid w:val="00E02F2A"/>
    <w:rsid w:val="00E067BB"/>
    <w:rsid w:val="00E07289"/>
    <w:rsid w:val="00E16B01"/>
    <w:rsid w:val="00E17034"/>
    <w:rsid w:val="00E20B76"/>
    <w:rsid w:val="00E22948"/>
    <w:rsid w:val="00E239F6"/>
    <w:rsid w:val="00E2413F"/>
    <w:rsid w:val="00E27713"/>
    <w:rsid w:val="00E27F06"/>
    <w:rsid w:val="00E30A70"/>
    <w:rsid w:val="00E433F9"/>
    <w:rsid w:val="00E43D93"/>
    <w:rsid w:val="00E44820"/>
    <w:rsid w:val="00E44B83"/>
    <w:rsid w:val="00E51218"/>
    <w:rsid w:val="00E524E1"/>
    <w:rsid w:val="00E524FD"/>
    <w:rsid w:val="00E56CED"/>
    <w:rsid w:val="00E57B8D"/>
    <w:rsid w:val="00E62278"/>
    <w:rsid w:val="00E632DD"/>
    <w:rsid w:val="00E67060"/>
    <w:rsid w:val="00E6763C"/>
    <w:rsid w:val="00E7288A"/>
    <w:rsid w:val="00E7295C"/>
    <w:rsid w:val="00E7460A"/>
    <w:rsid w:val="00E83480"/>
    <w:rsid w:val="00E86021"/>
    <w:rsid w:val="00E864FA"/>
    <w:rsid w:val="00E91F8A"/>
    <w:rsid w:val="00E94BBF"/>
    <w:rsid w:val="00E9523C"/>
    <w:rsid w:val="00EA2038"/>
    <w:rsid w:val="00EA268D"/>
    <w:rsid w:val="00EB0EAC"/>
    <w:rsid w:val="00EB67B0"/>
    <w:rsid w:val="00EB687B"/>
    <w:rsid w:val="00EC0483"/>
    <w:rsid w:val="00EC3289"/>
    <w:rsid w:val="00EC6A3D"/>
    <w:rsid w:val="00ED356E"/>
    <w:rsid w:val="00ED5B7B"/>
    <w:rsid w:val="00EE2727"/>
    <w:rsid w:val="00EE34DC"/>
    <w:rsid w:val="00EE3956"/>
    <w:rsid w:val="00EE5874"/>
    <w:rsid w:val="00EF0179"/>
    <w:rsid w:val="00EF28B0"/>
    <w:rsid w:val="00EF360D"/>
    <w:rsid w:val="00EF46C2"/>
    <w:rsid w:val="00EF7D2F"/>
    <w:rsid w:val="00F01071"/>
    <w:rsid w:val="00F0136F"/>
    <w:rsid w:val="00F01871"/>
    <w:rsid w:val="00F01BE0"/>
    <w:rsid w:val="00F024D6"/>
    <w:rsid w:val="00F04E82"/>
    <w:rsid w:val="00F053D1"/>
    <w:rsid w:val="00F074E9"/>
    <w:rsid w:val="00F11FFA"/>
    <w:rsid w:val="00F121BF"/>
    <w:rsid w:val="00F2054D"/>
    <w:rsid w:val="00F21D10"/>
    <w:rsid w:val="00F23FDE"/>
    <w:rsid w:val="00F27E4F"/>
    <w:rsid w:val="00F27F2E"/>
    <w:rsid w:val="00F30D9F"/>
    <w:rsid w:val="00F34101"/>
    <w:rsid w:val="00F34F63"/>
    <w:rsid w:val="00F46DF0"/>
    <w:rsid w:val="00F47EFD"/>
    <w:rsid w:val="00F5669B"/>
    <w:rsid w:val="00F56747"/>
    <w:rsid w:val="00F56AF4"/>
    <w:rsid w:val="00F7089F"/>
    <w:rsid w:val="00F74520"/>
    <w:rsid w:val="00F76498"/>
    <w:rsid w:val="00F8733F"/>
    <w:rsid w:val="00F90FCB"/>
    <w:rsid w:val="00F93B6F"/>
    <w:rsid w:val="00F93E9E"/>
    <w:rsid w:val="00F94FC6"/>
    <w:rsid w:val="00F953D0"/>
    <w:rsid w:val="00F95C29"/>
    <w:rsid w:val="00FB12AD"/>
    <w:rsid w:val="00FB153D"/>
    <w:rsid w:val="00FB1597"/>
    <w:rsid w:val="00FB1FAA"/>
    <w:rsid w:val="00FB2A71"/>
    <w:rsid w:val="00FB3474"/>
    <w:rsid w:val="00FB5176"/>
    <w:rsid w:val="00FC27D8"/>
    <w:rsid w:val="00FC65AF"/>
    <w:rsid w:val="00FD1E79"/>
    <w:rsid w:val="00FD2DDF"/>
    <w:rsid w:val="00FD2F62"/>
    <w:rsid w:val="00FD64E2"/>
    <w:rsid w:val="00FD7649"/>
    <w:rsid w:val="00FE30C3"/>
    <w:rsid w:val="00FE38EC"/>
    <w:rsid w:val="00FE6570"/>
    <w:rsid w:val="00FF4AE0"/>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paragraph" w:styleId="aff8">
    <w:name w:val="Normal (Web)"/>
    <w:basedOn w:val="a5"/>
    <w:uiPriority w:val="99"/>
    <w:unhideWhenUsed/>
    <w:rsid w:val="004D3BF2"/>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9390">
      <w:bodyDiv w:val="1"/>
      <w:marLeft w:val="0"/>
      <w:marRight w:val="0"/>
      <w:marTop w:val="0"/>
      <w:marBottom w:val="0"/>
      <w:divBdr>
        <w:top w:val="none" w:sz="0" w:space="0" w:color="auto"/>
        <w:left w:val="none" w:sz="0" w:space="0" w:color="auto"/>
        <w:bottom w:val="none" w:sz="0" w:space="0" w:color="auto"/>
        <w:right w:val="none" w:sz="0" w:space="0" w:color="auto"/>
      </w:divBdr>
    </w:div>
    <w:div w:id="121510067">
      <w:bodyDiv w:val="1"/>
      <w:marLeft w:val="0"/>
      <w:marRight w:val="0"/>
      <w:marTop w:val="0"/>
      <w:marBottom w:val="0"/>
      <w:divBdr>
        <w:top w:val="none" w:sz="0" w:space="0" w:color="auto"/>
        <w:left w:val="none" w:sz="0" w:space="0" w:color="auto"/>
        <w:bottom w:val="none" w:sz="0" w:space="0" w:color="auto"/>
        <w:right w:val="none" w:sz="0" w:space="0" w:color="auto"/>
      </w:divBdr>
    </w:div>
    <w:div w:id="27868626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93423963">
      <w:bodyDiv w:val="1"/>
      <w:marLeft w:val="0"/>
      <w:marRight w:val="0"/>
      <w:marTop w:val="0"/>
      <w:marBottom w:val="0"/>
      <w:divBdr>
        <w:top w:val="none" w:sz="0" w:space="0" w:color="auto"/>
        <w:left w:val="none" w:sz="0" w:space="0" w:color="auto"/>
        <w:bottom w:val="none" w:sz="0" w:space="0" w:color="auto"/>
        <w:right w:val="none" w:sz="0" w:space="0" w:color="auto"/>
      </w:divBdr>
    </w:div>
    <w:div w:id="506290985">
      <w:bodyDiv w:val="1"/>
      <w:marLeft w:val="0"/>
      <w:marRight w:val="0"/>
      <w:marTop w:val="0"/>
      <w:marBottom w:val="0"/>
      <w:divBdr>
        <w:top w:val="none" w:sz="0" w:space="0" w:color="auto"/>
        <w:left w:val="none" w:sz="0" w:space="0" w:color="auto"/>
        <w:bottom w:val="none" w:sz="0" w:space="0" w:color="auto"/>
        <w:right w:val="none" w:sz="0" w:space="0" w:color="auto"/>
      </w:divBdr>
    </w:div>
    <w:div w:id="585698081">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28335511">
      <w:bodyDiv w:val="1"/>
      <w:marLeft w:val="0"/>
      <w:marRight w:val="0"/>
      <w:marTop w:val="0"/>
      <w:marBottom w:val="0"/>
      <w:divBdr>
        <w:top w:val="none" w:sz="0" w:space="0" w:color="auto"/>
        <w:left w:val="none" w:sz="0" w:space="0" w:color="auto"/>
        <w:bottom w:val="none" w:sz="0" w:space="0" w:color="auto"/>
        <w:right w:val="none" w:sz="0" w:space="0" w:color="auto"/>
      </w:divBdr>
    </w:div>
    <w:div w:id="1159618532">
      <w:bodyDiv w:val="1"/>
      <w:marLeft w:val="0"/>
      <w:marRight w:val="0"/>
      <w:marTop w:val="0"/>
      <w:marBottom w:val="0"/>
      <w:divBdr>
        <w:top w:val="none" w:sz="0" w:space="0" w:color="auto"/>
        <w:left w:val="none" w:sz="0" w:space="0" w:color="auto"/>
        <w:bottom w:val="none" w:sz="0" w:space="0" w:color="auto"/>
        <w:right w:val="none" w:sz="0" w:space="0" w:color="auto"/>
      </w:divBdr>
    </w:div>
    <w:div w:id="132377228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56714531">
      <w:bodyDiv w:val="1"/>
      <w:marLeft w:val="0"/>
      <w:marRight w:val="0"/>
      <w:marTop w:val="0"/>
      <w:marBottom w:val="0"/>
      <w:divBdr>
        <w:top w:val="none" w:sz="0" w:space="0" w:color="auto"/>
        <w:left w:val="none" w:sz="0" w:space="0" w:color="auto"/>
        <w:bottom w:val="none" w:sz="0" w:space="0" w:color="auto"/>
        <w:right w:val="none" w:sz="0" w:space="0" w:color="auto"/>
      </w:divBdr>
    </w:div>
    <w:div w:id="1665431370">
      <w:bodyDiv w:val="1"/>
      <w:marLeft w:val="0"/>
      <w:marRight w:val="0"/>
      <w:marTop w:val="0"/>
      <w:marBottom w:val="0"/>
      <w:divBdr>
        <w:top w:val="none" w:sz="0" w:space="0" w:color="auto"/>
        <w:left w:val="none" w:sz="0" w:space="0" w:color="auto"/>
        <w:bottom w:val="none" w:sz="0" w:space="0" w:color="auto"/>
        <w:right w:val="none" w:sz="0" w:space="0" w:color="auto"/>
      </w:divBdr>
    </w:div>
    <w:div w:id="1764718727">
      <w:bodyDiv w:val="1"/>
      <w:marLeft w:val="0"/>
      <w:marRight w:val="0"/>
      <w:marTop w:val="0"/>
      <w:marBottom w:val="0"/>
      <w:divBdr>
        <w:top w:val="none" w:sz="0" w:space="0" w:color="auto"/>
        <w:left w:val="none" w:sz="0" w:space="0" w:color="auto"/>
        <w:bottom w:val="none" w:sz="0" w:space="0" w:color="auto"/>
        <w:right w:val="none" w:sz="0" w:space="0" w:color="auto"/>
      </w:divBdr>
    </w:div>
    <w:div w:id="1765225416">
      <w:bodyDiv w:val="1"/>
      <w:marLeft w:val="0"/>
      <w:marRight w:val="0"/>
      <w:marTop w:val="0"/>
      <w:marBottom w:val="0"/>
      <w:divBdr>
        <w:top w:val="none" w:sz="0" w:space="0" w:color="auto"/>
        <w:left w:val="none" w:sz="0" w:space="0" w:color="auto"/>
        <w:bottom w:val="none" w:sz="0" w:space="0" w:color="auto"/>
        <w:right w:val="none" w:sz="0" w:space="0" w:color="auto"/>
      </w:divBdr>
    </w:div>
    <w:div w:id="1812284616">
      <w:bodyDiv w:val="1"/>
      <w:marLeft w:val="0"/>
      <w:marRight w:val="0"/>
      <w:marTop w:val="0"/>
      <w:marBottom w:val="0"/>
      <w:divBdr>
        <w:top w:val="none" w:sz="0" w:space="0" w:color="auto"/>
        <w:left w:val="none" w:sz="0" w:space="0" w:color="auto"/>
        <w:bottom w:val="none" w:sz="0" w:space="0" w:color="auto"/>
        <w:right w:val="none" w:sz="0" w:space="0" w:color="auto"/>
      </w:divBdr>
    </w:div>
    <w:div w:id="1899314404">
      <w:bodyDiv w:val="1"/>
      <w:marLeft w:val="0"/>
      <w:marRight w:val="0"/>
      <w:marTop w:val="0"/>
      <w:marBottom w:val="0"/>
      <w:divBdr>
        <w:top w:val="none" w:sz="0" w:space="0" w:color="auto"/>
        <w:left w:val="none" w:sz="0" w:space="0" w:color="auto"/>
        <w:bottom w:val="none" w:sz="0" w:space="0" w:color="auto"/>
        <w:right w:val="none" w:sz="0" w:space="0" w:color="auto"/>
      </w:divBdr>
    </w:div>
    <w:div w:id="1912151021">
      <w:bodyDiv w:val="1"/>
      <w:marLeft w:val="0"/>
      <w:marRight w:val="0"/>
      <w:marTop w:val="0"/>
      <w:marBottom w:val="0"/>
      <w:divBdr>
        <w:top w:val="none" w:sz="0" w:space="0" w:color="auto"/>
        <w:left w:val="none" w:sz="0" w:space="0" w:color="auto"/>
        <w:bottom w:val="none" w:sz="0" w:space="0" w:color="auto"/>
        <w:right w:val="none" w:sz="0" w:space="0" w:color="auto"/>
      </w:divBdr>
    </w:div>
    <w:div w:id="2075464379">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C04D9-B9CD-4409-8D3B-1D07A3B6F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8614</TotalTime>
  <Pages>120</Pages>
  <Words>34756</Words>
  <Characters>198112</Characters>
  <Application>Microsoft Office Word</Application>
  <DocSecurity>0</DocSecurity>
  <Lines>1650</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Завгородняя Ирина Витальевна</cp:lastModifiedBy>
  <cp:revision>404</cp:revision>
  <cp:lastPrinted>2021-02-10T23:48:00Z</cp:lastPrinted>
  <dcterms:created xsi:type="dcterms:W3CDTF">2017-02-28T02:58:00Z</dcterms:created>
  <dcterms:modified xsi:type="dcterms:W3CDTF">2021-02-10T23:52:00Z</dcterms:modified>
</cp:coreProperties>
</file>